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5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3F02E5" w:rsidRPr="00950A0A">
        <w:rPr>
          <w:rFonts w:ascii="PT Astra Serif" w:hAnsi="PT Astra Serif" w:cs="Times New Roman"/>
          <w:sz w:val="24"/>
          <w:szCs w:val="24"/>
        </w:rPr>
        <w:t>1</w:t>
      </w:r>
    </w:p>
    <w:p w:rsidR="003F02E5" w:rsidRPr="00950A0A" w:rsidRDefault="00D13D87" w:rsidP="00865497">
      <w:pPr>
        <w:pStyle w:val="ConsPlusTitle"/>
        <w:ind w:left="1190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C03650">
        <w:rPr>
          <w:rFonts w:ascii="PT Astra Serif" w:hAnsi="PT Astra Serif" w:cs="Times New Roman"/>
          <w:sz w:val="24"/>
          <w:szCs w:val="24"/>
        </w:rPr>
        <w:t xml:space="preserve">Форма отчёта </w:t>
      </w: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C03650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ОТЧЁТ О ВЫПОЛНЕНИИ МЕРОПРИЯТИЙ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B7297C">
        <w:rPr>
          <w:rFonts w:ascii="PT Astra Serif" w:hAnsi="PT Astra Serif" w:cs="Times New Roman"/>
          <w:sz w:val="24"/>
          <w:szCs w:val="24"/>
        </w:rPr>
        <w:t>»</w:t>
      </w:r>
    </w:p>
    <w:p w:rsidR="00B7297C" w:rsidRDefault="00865497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B7297C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 xml:space="preserve"> 1 квартал</w:t>
      </w:r>
      <w:r w:rsidR="00C03650">
        <w:rPr>
          <w:rFonts w:ascii="PT Astra Serif" w:hAnsi="PT Astra Serif" w:cs="Times New Roman"/>
          <w:sz w:val="24"/>
          <w:szCs w:val="24"/>
        </w:rPr>
        <w:t xml:space="preserve"> </w:t>
      </w:r>
      <w:r w:rsidR="00B7297C">
        <w:rPr>
          <w:rFonts w:ascii="PT Astra Serif" w:hAnsi="PT Astra Serif" w:cs="Times New Roman"/>
          <w:sz w:val="24"/>
          <w:szCs w:val="24"/>
        </w:rPr>
        <w:t>2022 года</w:t>
      </w:r>
    </w:p>
    <w:p w:rsidR="00B7297C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>Управление жилищно-коммунального хозяйства администрации города Ульяновска</w:t>
      </w:r>
    </w:p>
    <w:p w:rsidR="00865497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0"/>
        <w:gridCol w:w="5660"/>
        <w:gridCol w:w="9214"/>
      </w:tblGrid>
      <w:tr w:rsidR="00450A6A" w:rsidRPr="00950A0A" w:rsidTr="00592339">
        <w:trPr>
          <w:trHeight w:val="576"/>
        </w:trPr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450A6A" w:rsidRPr="00950A0A" w:rsidRDefault="00664723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0CE1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3F02E5" w:rsidRPr="00950A0A" w:rsidTr="009A17CE">
        <w:tc>
          <w:tcPr>
            <w:tcW w:w="15371" w:type="dxa"/>
            <w:gridSpan w:val="4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</w:t>
            </w:r>
            <w:proofErr w:type="spellStart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коррупциогенности</w:t>
            </w:r>
            <w:proofErr w:type="spellEnd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proofErr w:type="gram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тивных 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Управления 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экспертиза проектов нормативных правовых, направляются проекты 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мативных правовых актов в прокуратуру Ленинского района города Ульяновска, а та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же размещаются прое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ты на официальном сайте администрации города Ульяновска в информационно-телекоммуникационной сети «Интернет» для проведения независ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на официальных сайтах администрации города Ульяновска, отраслевых (функциональных) и территориальных органов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города Ульяновска текстов проектов нормативных правовых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актов муниципального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 «город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новск», заключений по результатам проведения по ним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экспертизы, а также текстов нормативных правовых актов в сфере противодейс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вия коррупции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Тексты подготовленных проектов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пояснительные запи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ки, финансово-экономическое заключения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информационные сообщения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результатам н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страции города Ульяновска в информационно-телекоммуникационной сети «Инте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тики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 основании вступивших в законную силу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шений судов о признании недействительными 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нормативных правовых актов, незаконными решений и действий (бездействия) администрации города Ульяновска, её отраслевых (функциональных), те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214" w:type="dxa"/>
          </w:tcPr>
          <w:p w:rsidR="00450A6A" w:rsidRPr="00950A0A" w:rsidRDefault="00874809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взаимодействию с нез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висимыми экспертами, в том числе проведение сем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наров-совещаний по вопросам применения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тельства о противодействии коррупции,  обсуждение проблем, возникающих в ходе проведения независ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мой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9214" w:type="dxa"/>
          </w:tcPr>
          <w:p w:rsidR="00450A6A" w:rsidRPr="00950A0A" w:rsidRDefault="00783FD4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действию коррупции в муниципальном образовании «город Ульяновск».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Применение дополнительных мер по расширению участия граждан и институтов гражданского общества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противодействия коррупции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разделов,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свящённых противодействию коррупции на  офиц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альных сайтах администрации города Ульяновска и её подразделений. Своевременное размещение на них актуальных редакций нормативных правовых актов, административных регламентов, показателей эффе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тивности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214" w:type="dxa"/>
          </w:tcPr>
          <w:p w:rsidR="00450A6A" w:rsidRPr="00915522" w:rsidRDefault="00135EE8" w:rsidP="0091552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официальном</w:t>
            </w: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gkh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ulmeria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, раздел  «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Антикоррупц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онная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деятельность», размещены: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программа «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ротиводействие корру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ции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в му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ниципальном образовании «город У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льяновск»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на 2022-2024 годы</w:t>
            </w:r>
            <w:r w:rsidRPr="00915522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 xml:space="preserve">», 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отчёты, нормативные прав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вые акты, методические материалы, брошюры.</w:t>
            </w:r>
          </w:p>
        </w:tc>
      </w:tr>
      <w:tr w:rsidR="00450A6A" w:rsidRPr="00950A0A" w:rsidTr="009A4F3A">
        <w:trPr>
          <w:trHeight w:val="301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214" w:type="dxa"/>
          </w:tcPr>
          <w:p w:rsidR="00450A6A" w:rsidRPr="00950A0A" w:rsidRDefault="008F466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на 2-ом этаже размещён «Ящик доверия». За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 квартал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ращений в «Ящик доверия» не поступало.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ководителей отраслевых (функциональных» и терр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ториальных органов администрации города Ульяно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ска с представителями общественных некоммерч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ских организаций, участвующих в реализации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опытом работы</w:t>
            </w:r>
            <w:proofErr w:type="gramEnd"/>
          </w:p>
        </w:tc>
        <w:tc>
          <w:tcPr>
            <w:tcW w:w="9214" w:type="dxa"/>
          </w:tcPr>
          <w:p w:rsidR="00450A6A" w:rsidRPr="00950A0A" w:rsidRDefault="00FD5F6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действию коррупции в муниципальном образовании «город Ульяновск».</w:t>
            </w:r>
          </w:p>
        </w:tc>
      </w:tr>
      <w:tr w:rsidR="000B1922" w:rsidRPr="00950A0A" w:rsidTr="00592339">
        <w:trPr>
          <w:trHeight w:val="870"/>
        </w:trPr>
        <w:tc>
          <w:tcPr>
            <w:tcW w:w="487" w:type="dxa"/>
          </w:tcPr>
          <w:p w:rsidR="000B1922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56C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0B1922" w:rsidRPr="00985D4E" w:rsidRDefault="001226B8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</w:t>
            </w:r>
            <w:r w:rsidRPr="00985D4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9214" w:type="dxa"/>
          </w:tcPr>
          <w:p w:rsidR="00BD5A62" w:rsidRDefault="0081713C" w:rsidP="00BD5A62">
            <w:pPr>
              <w:spacing w:line="240" w:lineRule="auto"/>
              <w:ind w:right="-1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BD5A62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Решением Ульяновской Городской Думы от 08.12.2021 № 214 «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Об утверждении бюджета муниципального образования «город Ульяновск» на 2022 год и на плановый период 2023 и 2024 годов» (с изменением) по строке бюджета «Капитальный, текущий ремонт  общего имущества мн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гоквартирных домов и капитальный, текущий ремонт общего имущества многоквартирных домов в рамках исполнения решений судов, во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з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ложенных на администрацию города Ульяновска» в 2022 году предусмотрены бюдже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т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ные</w:t>
            </w:r>
            <w:proofErr w:type="gramEnd"/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ассигнования в размере </w:t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160,0 </w:t>
            </w:r>
            <w:proofErr w:type="spellStart"/>
            <w:proofErr w:type="gram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руб.</w:t>
            </w:r>
          </w:p>
          <w:p w:rsidR="001B4FF2" w:rsidRPr="00BD5A62" w:rsidRDefault="001B4FF2" w:rsidP="00BD5A62">
            <w:pPr>
              <w:spacing w:line="240" w:lineRule="auto"/>
              <w:ind w:right="-1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По итогам проведённых электронных аукционов (торгов) подписаны муниц</w:t>
            </w:r>
            <w:r w:rsidRPr="00BD5A6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и</w:t>
            </w:r>
            <w:r w:rsidRPr="00BD5A6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пальные контракты с подрядными организациями на </w:t>
            </w:r>
            <w:r w:rsidRPr="00BD5A6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11</w:t>
            </w:r>
            <w:r w:rsidRPr="00BD5A6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многоква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р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тирных домах по</w:t>
            </w:r>
            <w:r w:rsidRPr="00BD5A6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BD5A6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18</w:t>
            </w:r>
            <w:r w:rsidRPr="00BD5A6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видам работ на общую сумму </w:t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20,5 </w:t>
            </w:r>
            <w:proofErr w:type="spellStart"/>
            <w:proofErr w:type="gram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руб.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-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ab/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Профмонтаж</w:t>
            </w:r>
            <w:proofErr w:type="spell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ab/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Спецгидрострой</w:t>
            </w:r>
            <w:proofErr w:type="spell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»;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ab/>
              <w:t>ООО «Альянс Систем Безопасности»;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ab/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ООО «ДОМ»;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ab/>
              <w:t xml:space="preserve">ИП </w:t>
            </w:r>
            <w:proofErr w:type="spell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Басырова</w:t>
            </w:r>
            <w:proofErr w:type="spell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Р.А.;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ab/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СимСтрой</w:t>
            </w:r>
            <w:proofErr w:type="spell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».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jc w:val="both"/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По </w:t>
            </w:r>
            <w:r w:rsidRPr="00BD5A62"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  <w:t>9</w:t>
            </w:r>
            <w:r w:rsidRPr="00BD5A62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закупкам состоялись </w:t>
            </w:r>
            <w:r w:rsidRPr="00BD5A6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электронные аукционы (торги) 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 общую сумму </w:t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17,3 </w:t>
            </w:r>
            <w:proofErr w:type="spellStart"/>
            <w:proofErr w:type="gram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руб.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По </w:t>
            </w:r>
            <w:r w:rsidRPr="00BD5A62"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  <w:t>11</w:t>
            </w:r>
            <w:r w:rsidRPr="00BD5A62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закупкам размещены 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электронные аукционы на сайте государственных з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купок на общую сумму </w:t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39,8 </w:t>
            </w:r>
            <w:proofErr w:type="spellStart"/>
            <w:proofErr w:type="gram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руб.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  <w:t>Закупка по п.4, ч.1, 93 ФЗ (прямая закупка).</w:t>
            </w:r>
          </w:p>
          <w:p w:rsidR="001B4FF2" w:rsidRPr="00BD5A62" w:rsidRDefault="001B4FF2" w:rsidP="00BD5A62">
            <w:pPr>
              <w:pStyle w:val="a7"/>
              <w:ind w:firstLine="709"/>
              <w:rPr>
                <w:rFonts w:ascii="PT Astra Serif" w:hAnsi="PT Astra Serif"/>
                <w:sz w:val="24"/>
                <w:lang w:val="ru-RU"/>
              </w:rPr>
            </w:pPr>
            <w:r w:rsidRPr="00BD5A62">
              <w:rPr>
                <w:rFonts w:ascii="PT Astra Serif" w:hAnsi="PT Astra Serif"/>
                <w:sz w:val="24"/>
              </w:rPr>
              <w:t xml:space="preserve">Капитальный ремонт общего имущества многоквартирных домов в рамках исполнения решений судов, возложенных на администрацию города Ульяновска по адресу: </w:t>
            </w:r>
            <w:r w:rsidRPr="00BD5A62">
              <w:rPr>
                <w:rFonts w:ascii="PT Astra Serif" w:hAnsi="PT Astra Serif"/>
                <w:b/>
                <w:sz w:val="24"/>
              </w:rPr>
              <w:t xml:space="preserve">г. Ульяновск, </w:t>
            </w:r>
            <w:r w:rsidRPr="00BD5A62">
              <w:rPr>
                <w:rFonts w:ascii="PT Astra Serif" w:hAnsi="PT Astra Serif"/>
                <w:b/>
                <w:sz w:val="24"/>
                <w:lang w:val="ru-RU" w:eastAsia="ar-SA"/>
              </w:rPr>
              <w:t>ул. Октябрьская, д. 23</w:t>
            </w:r>
            <w:r w:rsidRPr="00BD5A62">
              <w:rPr>
                <w:rFonts w:ascii="PT Astra Serif" w:hAnsi="PT Astra Serif"/>
                <w:sz w:val="24"/>
              </w:rPr>
              <w:t>.</w:t>
            </w:r>
          </w:p>
          <w:tbl>
            <w:tblPr>
              <w:tblW w:w="9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8"/>
              <w:gridCol w:w="2041"/>
              <w:gridCol w:w="2977"/>
              <w:gridCol w:w="1984"/>
              <w:gridCol w:w="1276"/>
            </w:tblGrid>
            <w:tr w:rsidR="001B4FF2" w:rsidRPr="00BD5A62" w:rsidTr="00BD5A62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bCs/>
                      <w:iCs/>
                      <w:sz w:val="24"/>
                      <w:lang w:val="ru-RU" w:eastAsia="ar-SA"/>
                    </w:rPr>
                    <w:t xml:space="preserve">№ </w:t>
                  </w:r>
                  <w:proofErr w:type="spellStart"/>
                  <w:proofErr w:type="gramStart"/>
                  <w:r w:rsidRPr="00BD5A62">
                    <w:rPr>
                      <w:rFonts w:ascii="PT Astra Serif" w:hAnsi="PT Astra Serif"/>
                      <w:b/>
                      <w:bCs/>
                      <w:iCs/>
                      <w:sz w:val="24"/>
                      <w:lang w:val="ru-RU" w:eastAsia="ar-SA"/>
                    </w:rPr>
                    <w:t>п</w:t>
                  </w:r>
                  <w:proofErr w:type="spellEnd"/>
                  <w:proofErr w:type="gramEnd"/>
                  <w:r w:rsidRPr="00BD5A62">
                    <w:rPr>
                      <w:rFonts w:ascii="PT Astra Serif" w:hAnsi="PT Astra Serif"/>
                      <w:b/>
                      <w:bCs/>
                      <w:iCs/>
                      <w:sz w:val="24"/>
                      <w:lang w:val="ru-RU" w:eastAsia="ar-SA"/>
                    </w:rPr>
                    <w:t>/</w:t>
                  </w:r>
                  <w:proofErr w:type="spellStart"/>
                  <w:r w:rsidRPr="00BD5A62">
                    <w:rPr>
                      <w:rFonts w:ascii="PT Astra Serif" w:hAnsi="PT Astra Serif"/>
                      <w:b/>
                      <w:bCs/>
                      <w:iCs/>
                      <w:sz w:val="24"/>
                      <w:lang w:val="ru-RU"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Наименование работ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iCs/>
                      <w:sz w:val="24"/>
                      <w:highlight w:val="yellow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Стоимость р</w:t>
                  </w: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а</w:t>
                  </w: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бот,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Ход в</w:t>
                  </w: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ы</w:t>
                  </w: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полнения работ</w:t>
                  </w:r>
                </w:p>
              </w:tc>
            </w:tr>
            <w:tr w:rsidR="001B4FF2" w:rsidRPr="00BD5A62" w:rsidTr="00BD5A62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Cs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>1.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left"/>
                    <w:rPr>
                      <w:rFonts w:ascii="PT Astra Serif" w:hAnsi="PT Astra Serif"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sz w:val="24"/>
                      <w:lang w:val="ru-RU" w:eastAsia="ar-SA"/>
                    </w:rPr>
                    <w:t>ул. Октябр</w:t>
                  </w:r>
                  <w:r w:rsidRPr="00BD5A62">
                    <w:rPr>
                      <w:rFonts w:ascii="PT Astra Serif" w:hAnsi="PT Astra Serif"/>
                      <w:sz w:val="24"/>
                      <w:lang w:val="ru-RU" w:eastAsia="ar-SA"/>
                    </w:rPr>
                    <w:t>ь</w:t>
                  </w:r>
                  <w:r w:rsidRPr="00BD5A62">
                    <w:rPr>
                      <w:rFonts w:ascii="PT Astra Serif" w:hAnsi="PT Astra Serif"/>
                      <w:sz w:val="24"/>
                      <w:lang w:val="ru-RU" w:eastAsia="ar-SA"/>
                    </w:rPr>
                    <w:t xml:space="preserve">ская, </w:t>
                  </w:r>
                </w:p>
                <w:p w:rsidR="001B4FF2" w:rsidRPr="00BD5A62" w:rsidRDefault="001B4FF2" w:rsidP="00BD5A62">
                  <w:pPr>
                    <w:pStyle w:val="a7"/>
                    <w:jc w:val="left"/>
                    <w:rPr>
                      <w:rFonts w:ascii="PT Astra Serif" w:hAnsi="PT Astra Serif"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sz w:val="24"/>
                      <w:lang w:val="ru-RU" w:eastAsia="ar-SA"/>
                    </w:rPr>
                    <w:t>д. 23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sz w:val="24"/>
                      <w:lang w:val="ru-RU" w:eastAsia="ar-SA"/>
                    </w:rPr>
                    <w:t>стояки в квартирах 1,5,7,11,16,20,22,25-29,31,35,38,41,45,51 (ХВС)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right"/>
                    <w:rPr>
                      <w:rFonts w:ascii="PT Astra Serif" w:hAnsi="PT Astra Serif"/>
                      <w:iCs/>
                      <w:sz w:val="24"/>
                      <w:highlight w:val="yellow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iCs/>
                      <w:sz w:val="24"/>
                      <w:lang w:val="ru-RU" w:eastAsia="ar-SA"/>
                    </w:rPr>
                    <w:t>94 233,31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iCs/>
                      <w:sz w:val="24"/>
                      <w:lang w:val="ru-RU" w:eastAsia="ar-SA"/>
                    </w:rPr>
                  </w:pPr>
                </w:p>
              </w:tc>
            </w:tr>
            <w:tr w:rsidR="001B4FF2" w:rsidRPr="00BD5A62" w:rsidTr="00BD5A62">
              <w:tc>
                <w:tcPr>
                  <w:tcW w:w="728" w:type="dxa"/>
                  <w:vMerge/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Cs/>
                      <w:iCs/>
                      <w:sz w:val="24"/>
                      <w:lang w:val="ru-RU" w:eastAsia="ar-SA"/>
                    </w:rPr>
                  </w:pPr>
                </w:p>
              </w:tc>
              <w:tc>
                <w:tcPr>
                  <w:tcW w:w="2041" w:type="dxa"/>
                  <w:vMerge/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iCs/>
                      <w:sz w:val="24"/>
                      <w:lang w:val="ru-RU" w:eastAsia="ar-S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sz w:val="24"/>
                      <w:lang w:val="ru-RU" w:eastAsia="ar-SA"/>
                    </w:rPr>
                    <w:t xml:space="preserve">стояки в квартирах 5,11,16,20,25,27,28,31,35-39,41-45,47,51,75,77,79 </w:t>
                  </w:r>
                  <w:r w:rsidRPr="00BD5A62">
                    <w:rPr>
                      <w:rFonts w:ascii="PT Astra Serif" w:hAnsi="PT Astra Serif"/>
                      <w:sz w:val="24"/>
                      <w:lang w:val="ru-RU" w:eastAsia="ar-SA"/>
                    </w:rPr>
                    <w:lastRenderedPageBreak/>
                    <w:t>(водоотведение)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right"/>
                    <w:rPr>
                      <w:rFonts w:ascii="PT Astra Serif" w:hAnsi="PT Astra Serif"/>
                      <w:iCs/>
                      <w:sz w:val="24"/>
                      <w:highlight w:val="yellow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iCs/>
                      <w:sz w:val="24"/>
                      <w:lang w:val="ru-RU" w:eastAsia="ar-SA"/>
                    </w:rPr>
                    <w:lastRenderedPageBreak/>
                    <w:t>338 603,69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iCs/>
                      <w:sz w:val="24"/>
                      <w:lang w:val="ru-RU" w:eastAsia="ar-SA"/>
                    </w:rPr>
                  </w:pPr>
                </w:p>
              </w:tc>
            </w:tr>
            <w:tr w:rsidR="001B4FF2" w:rsidRPr="00BD5A62" w:rsidTr="00BD5A62">
              <w:trPr>
                <w:trHeight w:val="176"/>
              </w:trPr>
              <w:tc>
                <w:tcPr>
                  <w:tcW w:w="5746" w:type="dxa"/>
                  <w:gridSpan w:val="3"/>
                  <w:vAlign w:val="center"/>
                </w:tcPr>
                <w:p w:rsidR="001B4FF2" w:rsidRPr="00BD5A62" w:rsidRDefault="001B4FF2" w:rsidP="00BD5A62">
                  <w:pPr>
                    <w:pStyle w:val="a7"/>
                    <w:rPr>
                      <w:rFonts w:ascii="PT Astra Serif" w:hAnsi="PT Astra Serif"/>
                      <w:b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bCs/>
                      <w:sz w:val="24"/>
                      <w:lang w:eastAsia="ar-SA"/>
                    </w:rPr>
                    <w:lastRenderedPageBreak/>
                    <w:t xml:space="preserve">Всего: </w:t>
                  </w:r>
                  <w:r w:rsidRPr="00BD5A62">
                    <w:rPr>
                      <w:rFonts w:ascii="PT Astra Serif" w:hAnsi="PT Astra Serif"/>
                      <w:b/>
                      <w:bCs/>
                      <w:sz w:val="24"/>
                      <w:lang w:val="ru-RU" w:eastAsia="ar-SA"/>
                    </w:rPr>
                    <w:t>1</w:t>
                  </w:r>
                  <w:r w:rsidRPr="00BD5A62">
                    <w:rPr>
                      <w:rFonts w:ascii="PT Astra Serif" w:hAnsi="PT Astra Serif"/>
                      <w:b/>
                      <w:bCs/>
                      <w:sz w:val="24"/>
                      <w:lang w:eastAsia="ar-SA"/>
                    </w:rPr>
                    <w:t xml:space="preserve"> объект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right"/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432 837,00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</w:pPr>
                </w:p>
              </w:tc>
            </w:tr>
          </w:tbl>
          <w:p w:rsidR="001B4FF2" w:rsidRPr="00BD5A62" w:rsidRDefault="001B4FF2" w:rsidP="00BD5A62">
            <w:pPr>
              <w:spacing w:line="240" w:lineRule="auto"/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Подрядная организация </w:t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Профмонтаж</w:t>
            </w:r>
            <w:proofErr w:type="spell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</w:t>
            </w: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17.03.2022 заключен муниципальный контракт.</w:t>
            </w:r>
          </w:p>
          <w:p w:rsidR="001B4FF2" w:rsidRPr="00BD5A62" w:rsidRDefault="001B4FF2" w:rsidP="00985D4E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Согласно контракту, срок выполнения работ – 15.04.2022 г.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  <w:t>Закупка по п.4, ч.1, 93 ФЗ (прямая закупка)</w:t>
            </w:r>
            <w:r w:rsidRPr="00BD5A62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.</w:t>
            </w:r>
          </w:p>
          <w:p w:rsidR="001B4FF2" w:rsidRPr="00BD5A62" w:rsidRDefault="001B4FF2" w:rsidP="00BD5A62">
            <w:pPr>
              <w:pStyle w:val="a7"/>
              <w:ind w:firstLine="709"/>
              <w:rPr>
                <w:rFonts w:ascii="PT Astra Serif" w:hAnsi="PT Astra Serif"/>
                <w:sz w:val="24"/>
                <w:lang w:val="ru-RU"/>
              </w:rPr>
            </w:pPr>
            <w:r w:rsidRPr="00BD5A62">
              <w:rPr>
                <w:rFonts w:ascii="PT Astra Serif" w:hAnsi="PT Astra Serif"/>
                <w:sz w:val="24"/>
              </w:rPr>
              <w:t xml:space="preserve">Капитальный ремонт общего имущества многоквартирных домов в рамках исполнения решений судов, возложенных на администрацию города Ульяновска по адресу: </w:t>
            </w:r>
            <w:r w:rsidRPr="00BD5A62">
              <w:rPr>
                <w:rFonts w:ascii="PT Astra Serif" w:hAnsi="PT Astra Serif"/>
                <w:b/>
                <w:sz w:val="24"/>
              </w:rPr>
              <w:t xml:space="preserve">г. Ульяновск, </w:t>
            </w:r>
            <w:r w:rsidRPr="00BD5A62">
              <w:rPr>
                <w:rFonts w:ascii="PT Astra Serif" w:hAnsi="PT Astra Serif"/>
                <w:b/>
                <w:sz w:val="24"/>
                <w:lang w:val="ru-RU" w:eastAsia="ar-SA"/>
              </w:rPr>
              <w:t xml:space="preserve">ул. </w:t>
            </w:r>
            <w:proofErr w:type="spellStart"/>
            <w:r w:rsidRPr="00BD5A62">
              <w:rPr>
                <w:rFonts w:ascii="PT Astra Serif" w:hAnsi="PT Astra Serif"/>
                <w:b/>
                <w:sz w:val="24"/>
                <w:lang w:val="ru-RU" w:eastAsia="ar-SA"/>
              </w:rPr>
              <w:t>Полбина</w:t>
            </w:r>
            <w:proofErr w:type="spellEnd"/>
            <w:r w:rsidRPr="00BD5A62">
              <w:rPr>
                <w:rFonts w:ascii="PT Astra Serif" w:hAnsi="PT Astra Serif"/>
                <w:b/>
                <w:sz w:val="24"/>
                <w:lang w:val="ru-RU" w:eastAsia="ar-SA"/>
              </w:rPr>
              <w:t>, д. 15</w:t>
            </w:r>
            <w:r w:rsidRPr="00BD5A62">
              <w:rPr>
                <w:rFonts w:ascii="PT Astra Serif" w:hAnsi="PT Astra Serif"/>
                <w:sz w:val="24"/>
              </w:rPr>
              <w:t>.</w:t>
            </w:r>
          </w:p>
          <w:tbl>
            <w:tblPr>
              <w:tblW w:w="9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8"/>
              <w:gridCol w:w="2041"/>
              <w:gridCol w:w="2977"/>
              <w:gridCol w:w="1984"/>
              <w:gridCol w:w="1276"/>
            </w:tblGrid>
            <w:tr w:rsidR="001B4FF2" w:rsidRPr="00BD5A62" w:rsidTr="00BD5A62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bCs/>
                      <w:sz w:val="24"/>
                      <w:lang w:val="ru-RU" w:eastAsia="ar-SA"/>
                    </w:rPr>
                    <w:t xml:space="preserve">№ </w:t>
                  </w:r>
                  <w:proofErr w:type="spellStart"/>
                  <w:proofErr w:type="gramStart"/>
                  <w:r w:rsidRPr="00BD5A62">
                    <w:rPr>
                      <w:rFonts w:ascii="PT Astra Serif" w:hAnsi="PT Astra Serif"/>
                      <w:b/>
                      <w:bCs/>
                      <w:sz w:val="24"/>
                      <w:lang w:val="ru-RU" w:eastAsia="ar-SA"/>
                    </w:rPr>
                    <w:t>п</w:t>
                  </w:r>
                  <w:proofErr w:type="spellEnd"/>
                  <w:proofErr w:type="gramEnd"/>
                  <w:r w:rsidRPr="00BD5A62">
                    <w:rPr>
                      <w:rFonts w:ascii="PT Astra Serif" w:hAnsi="PT Astra Serif"/>
                      <w:b/>
                      <w:bCs/>
                      <w:sz w:val="24"/>
                      <w:lang w:val="ru-RU" w:eastAsia="ar-SA"/>
                    </w:rPr>
                    <w:t>/</w:t>
                  </w:r>
                  <w:proofErr w:type="spellStart"/>
                  <w:r w:rsidRPr="00BD5A62">
                    <w:rPr>
                      <w:rFonts w:ascii="PT Astra Serif" w:hAnsi="PT Astra Serif"/>
                      <w:b/>
                      <w:bCs/>
                      <w:sz w:val="24"/>
                      <w:lang w:val="ru-RU"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sz w:val="24"/>
                      <w:lang w:val="ru-RU" w:eastAsia="ar-SA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sz w:val="24"/>
                      <w:lang w:val="ru-RU" w:eastAsia="ar-SA"/>
                    </w:rPr>
                    <w:t>Наименование работ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Стоимость р</w:t>
                  </w: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а</w:t>
                  </w: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бот,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Ход в</w:t>
                  </w: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ы</w:t>
                  </w:r>
                  <w:r w:rsidRPr="00BD5A62">
                    <w:rPr>
                      <w:rFonts w:ascii="PT Astra Serif" w:hAnsi="PT Astra Serif"/>
                      <w:b/>
                      <w:iCs/>
                      <w:sz w:val="24"/>
                      <w:lang w:val="ru-RU" w:eastAsia="ar-SA"/>
                    </w:rPr>
                    <w:t>полнения работ</w:t>
                  </w:r>
                </w:p>
              </w:tc>
            </w:tr>
            <w:tr w:rsidR="001B4FF2" w:rsidRPr="00BD5A62" w:rsidTr="00BD5A62">
              <w:tc>
                <w:tcPr>
                  <w:tcW w:w="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left"/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 xml:space="preserve">ул. </w:t>
                  </w:r>
                  <w:proofErr w:type="spellStart"/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>Полбина</w:t>
                  </w:r>
                  <w:proofErr w:type="spellEnd"/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>, д. 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center"/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>Капитальный ремонт пр</w:t>
                  </w:r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>о</w:t>
                  </w:r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>ёмов (откосы)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spacing w:line="240" w:lineRule="auto"/>
                    <w:ind w:firstLine="34"/>
                    <w:jc w:val="right"/>
                    <w:rPr>
                      <w:rFonts w:ascii="PT Astra Serif" w:eastAsia="Calibri" w:hAnsi="PT Astra Serif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BD5A62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29 292,00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spacing w:line="240" w:lineRule="auto"/>
                    <w:ind w:firstLine="34"/>
                    <w:jc w:val="center"/>
                    <w:rPr>
                      <w:rFonts w:ascii="PT Astra Serif" w:eastAsia="Calibri" w:hAnsi="PT Astra Serif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BD5A62">
                    <w:rPr>
                      <w:rFonts w:ascii="PT Astra Serif" w:eastAsia="Calibri" w:hAnsi="PT Astra Serif" w:cs="Times New Roman"/>
                      <w:bCs/>
                      <w:sz w:val="24"/>
                      <w:szCs w:val="24"/>
                      <w:lang w:eastAsia="ar-SA"/>
                    </w:rPr>
                    <w:t>выполн</w:t>
                  </w:r>
                  <w:r w:rsidRPr="00BD5A62">
                    <w:rPr>
                      <w:rFonts w:ascii="PT Astra Serif" w:eastAsia="Calibri" w:hAnsi="PT Astra Serif" w:cs="Times New Roman"/>
                      <w:bCs/>
                      <w:sz w:val="24"/>
                      <w:szCs w:val="24"/>
                      <w:lang w:eastAsia="ar-SA"/>
                    </w:rPr>
                    <w:t>е</w:t>
                  </w:r>
                  <w:r w:rsidRPr="00BD5A62">
                    <w:rPr>
                      <w:rFonts w:ascii="PT Astra Serif" w:eastAsia="Calibri" w:hAnsi="PT Astra Serif" w:cs="Times New Roman"/>
                      <w:bCs/>
                      <w:sz w:val="24"/>
                      <w:szCs w:val="24"/>
                      <w:lang w:eastAsia="ar-SA"/>
                    </w:rPr>
                    <w:t>но</w:t>
                  </w:r>
                </w:p>
              </w:tc>
            </w:tr>
            <w:tr w:rsidR="001B4FF2" w:rsidRPr="00BD5A62" w:rsidTr="00BD5A62">
              <w:tc>
                <w:tcPr>
                  <w:tcW w:w="5746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pStyle w:val="a7"/>
                    <w:jc w:val="left"/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</w:pPr>
                  <w:r w:rsidRPr="00BD5A62">
                    <w:rPr>
                      <w:rFonts w:ascii="PT Astra Serif" w:hAnsi="PT Astra Serif"/>
                      <w:bCs/>
                      <w:sz w:val="24"/>
                      <w:lang w:val="ru-RU" w:eastAsia="ar-SA"/>
                    </w:rPr>
                    <w:t>Всего: 1 объект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spacing w:line="240" w:lineRule="auto"/>
                    <w:ind w:firstLine="34"/>
                    <w:jc w:val="right"/>
                    <w:rPr>
                      <w:rFonts w:ascii="PT Astra Serif" w:eastAsia="Calibri" w:hAnsi="PT Astra Serif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BD5A62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29 292,00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1B4FF2" w:rsidRPr="00BD5A62" w:rsidRDefault="001B4FF2" w:rsidP="00BD5A62">
                  <w:pPr>
                    <w:spacing w:line="240" w:lineRule="auto"/>
                    <w:ind w:firstLine="34"/>
                    <w:jc w:val="center"/>
                    <w:rPr>
                      <w:rFonts w:ascii="PT Astra Serif" w:eastAsia="Calibri" w:hAnsi="PT Astra Serif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B4FF2" w:rsidRPr="00BD5A62" w:rsidRDefault="001B4FF2" w:rsidP="00BD5A62">
            <w:pPr>
              <w:spacing w:line="240" w:lineRule="auto"/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Подрядная организация </w:t>
            </w:r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Басырова</w:t>
            </w:r>
            <w:proofErr w:type="spellEnd"/>
            <w:r w:rsidRPr="00BD5A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Р.А.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21.02.2022 заключен муниципальный контракт.</w:t>
            </w:r>
          </w:p>
          <w:p w:rsidR="001B4FF2" w:rsidRPr="00BD5A62" w:rsidRDefault="001B4FF2" w:rsidP="00BD5A62">
            <w:pPr>
              <w:spacing w:line="240" w:lineRule="auto"/>
              <w:ind w:firstLine="709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D5A62">
              <w:rPr>
                <w:rFonts w:ascii="PT Astra Serif" w:eastAsia="Calibri" w:hAnsi="PT Astra Serif" w:cs="Times New Roman"/>
                <w:sz w:val="24"/>
                <w:szCs w:val="24"/>
              </w:rPr>
              <w:t>Согласно контракту, срок выполнения работ – 01.04.2022 г.</w:t>
            </w:r>
          </w:p>
          <w:p w:rsidR="001B4FF2" w:rsidRPr="00811575" w:rsidRDefault="001B4FF2" w:rsidP="00BD5A62">
            <w:pPr>
              <w:spacing w:line="240" w:lineRule="auto"/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 xml:space="preserve">В целях обеспечения </w:t>
            </w:r>
            <w:proofErr w:type="gramStart"/>
            <w:r w:rsidRPr="00811575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811575">
              <w:rPr>
                <w:rFonts w:ascii="PT Astra Serif" w:hAnsi="PT Astra Serif"/>
                <w:sz w:val="24"/>
                <w:szCs w:val="24"/>
              </w:rPr>
              <w:t xml:space="preserve"> выполнением в 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811575">
              <w:rPr>
                <w:rFonts w:ascii="PT Astra Serif" w:hAnsi="PT Astra Serif"/>
                <w:sz w:val="24"/>
                <w:szCs w:val="24"/>
              </w:rPr>
              <w:t xml:space="preserve"> году работ по капитал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ь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ному ремонту общего имущества многоквартирных домов в рамках исполнения обяз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а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тельств, возложенных на администрацию города Ульяновска решениями судов, орган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и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зована совместная работа Управления жилищно-коммунального хозяйства администр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а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ции города Ульяновска, МБУ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», а также управля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ю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щих организаций.</w:t>
            </w:r>
          </w:p>
          <w:p w:rsidR="000B1922" w:rsidRPr="00985D4E" w:rsidRDefault="001B4FF2" w:rsidP="00985D4E">
            <w:pPr>
              <w:spacing w:line="240" w:lineRule="auto"/>
              <w:ind w:right="-1" w:firstLine="709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lastRenderedPageBreak/>
              <w:t>МБУ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 осуществля</w:t>
            </w:r>
            <w:r w:rsidR="00BD5A62">
              <w:rPr>
                <w:rFonts w:ascii="PT Astra Serif" w:hAnsi="PT Astra Serif"/>
                <w:sz w:val="24"/>
                <w:szCs w:val="24"/>
              </w:rPr>
              <w:t>ется</w:t>
            </w:r>
            <w:r w:rsidRPr="00811575">
              <w:rPr>
                <w:rFonts w:ascii="PT Astra Serif" w:hAnsi="PT Astra Serif"/>
                <w:sz w:val="24"/>
                <w:szCs w:val="24"/>
              </w:rPr>
              <w:t xml:space="preserve"> строительный контроль.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B7018">
              <w:rPr>
                <w:rFonts w:ascii="PT Astra Serif" w:hAnsi="PT Astra Serif" w:cs="Times New Roman"/>
                <w:sz w:val="24"/>
                <w:szCs w:val="24"/>
              </w:rPr>
              <w:t>Собственники многоквартирных домов будут ос</w:t>
            </w:r>
            <w:r w:rsidRPr="00FB701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B7018">
              <w:rPr>
                <w:rFonts w:ascii="PT Astra Serif" w:hAnsi="PT Astra Serif" w:cs="Times New Roman"/>
                <w:sz w:val="24"/>
                <w:szCs w:val="24"/>
              </w:rPr>
              <w:t>ществлять контроль за ходом выполнения работ</w:t>
            </w:r>
            <w:r w:rsidR="00985D4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Ульяновска, её структурных подразд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лений и подведомственных организаций контактных данных лиц, ответственных за организацию против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действия коррупции в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новска, а также контактные телефоны «горячих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коррупционных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водействию коррупции в Ульяновской области, орг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 прокуратуры, органов внутренних дел и иных материалов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9214" w:type="dxa"/>
          </w:tcPr>
          <w:p w:rsidR="00450A6A" w:rsidRPr="00950A0A" w:rsidRDefault="001C49FC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противодействия коррупции в администрации города Ульяновска, а также контактные телефоны «гор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чих </w:t>
            </w:r>
            <w:proofErr w:type="spellStart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ния ЖКХ по адресу: ул. К.Маркса, 15.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Повышение эффективности образовательных и иных мероприятий, направленных на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просвещение и популяризацию в обществе и среде муниципальных служащих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правовое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образование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просвещение граждан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просветительских мероприятий, посв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щённых Международному дню борьбы с коррупцией </w:t>
            </w:r>
          </w:p>
        </w:tc>
        <w:tc>
          <w:tcPr>
            <w:tcW w:w="9214" w:type="dxa"/>
          </w:tcPr>
          <w:p w:rsidR="00450A6A" w:rsidRPr="00950A0A" w:rsidRDefault="00592BF6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1 квартале 2022 не проводилось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 материалов профилактического и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формационного характера по вопросам профилакт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ки коррупции, изготовление печатной продукции (буклетов, брошюр, листовок, памяток), её распр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странение, в том числе через средства массовой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формации  </w:t>
            </w:r>
          </w:p>
        </w:tc>
        <w:tc>
          <w:tcPr>
            <w:tcW w:w="9214" w:type="dxa"/>
          </w:tcPr>
          <w:p w:rsidR="00450A6A" w:rsidRPr="00950A0A" w:rsidRDefault="00D4493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нормативные правовые акты, методические материалы,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Развитие системы этики и стандартов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 муниципальных служащих в администрации города Ульяновска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  <w:r w:rsidR="00450A6A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50A6A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тестирования муниципальных служащих в целях проверки знаний и умений (профессионал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ного уровня) по соблюдению правил служебного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ведения, профессиональной этики и стандарта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9214" w:type="dxa"/>
          </w:tcPr>
          <w:p w:rsidR="00450A6A" w:rsidRPr="00950A0A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целях проверки знаний и умений (профессионального уровня) по с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блюдению правил служебного поведения, профессиональной этики и стандарта </w:t>
            </w:r>
            <w:proofErr w:type="spellStart"/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коррупционного</w:t>
            </w:r>
            <w:proofErr w:type="spellEnd"/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  <w:r w:rsidR="00E36AED" w:rsidRPr="00E36AED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проводятся тесты </w:t>
            </w:r>
            <w:r w:rsidR="00FB37CF" w:rsidRPr="007F6DA1">
              <w:rPr>
                <w:rFonts w:ascii="PT Astra Serif" w:hAnsi="PT Astra Serif" w:cs="Times New Roman"/>
                <w:sz w:val="24"/>
                <w:szCs w:val="24"/>
              </w:rPr>
              <w:t>в рамках проведения квалификационного экзамена муниципальных служащих и аттестации</w:t>
            </w:r>
            <w:r w:rsidR="007F6DA1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служащих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4082B" w:rsidRPr="00950A0A" w:rsidTr="00592339">
        <w:tc>
          <w:tcPr>
            <w:tcW w:w="487" w:type="dxa"/>
          </w:tcPr>
          <w:p w:rsidR="0094082B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2"/>
          </w:tcPr>
          <w:p w:rsidR="0094082B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дит участие в противодействии коррупции, в мер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приятиях по профессиональному развитию в области противодействия коррупции, в том числе по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нию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</w:t>
            </w:r>
          </w:p>
        </w:tc>
        <w:tc>
          <w:tcPr>
            <w:tcW w:w="9214" w:type="dxa"/>
          </w:tcPr>
          <w:p w:rsidR="0094082B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</w:t>
            </w:r>
            <w:r w:rsidR="00A47C1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вующие организации и замещающих должности, 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занные с соблюдением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станда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тов, в мероприятиях по профессиональному разв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тию в области противодействия коррупции  </w:t>
            </w:r>
          </w:p>
        </w:tc>
        <w:tc>
          <w:tcPr>
            <w:tcW w:w="9214" w:type="dxa"/>
          </w:tcPr>
          <w:p w:rsidR="00450A6A" w:rsidRDefault="009D3511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 административно-правовым отделом Управления ЖКХ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92339" w:rsidRPr="008C49CB" w:rsidRDefault="00592339" w:rsidP="00DC1C40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Все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впервые поступивших на муниципальную службу или на работу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знакомятся под подпись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равил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ами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служебного поведения, профессиональной этики и стандарта </w:t>
            </w:r>
            <w:proofErr w:type="spellStart"/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 xml:space="preserve">другими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фессиональному развитию в области противодействия ко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рупции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дит участие в проведении закупок товаров, работ, 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луг для обеспечения муниципальных нужд, в мер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приятиях по профессиональному развитию в области противодействия коррупции, в том числе их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ние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    </w:t>
            </w:r>
          </w:p>
        </w:tc>
        <w:tc>
          <w:tcPr>
            <w:tcW w:w="9214" w:type="dxa"/>
          </w:tcPr>
          <w:p w:rsidR="00450A6A" w:rsidRPr="00950A0A" w:rsidRDefault="00FD2789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Организовано</w:t>
            </w:r>
            <w:r w:rsidR="00F87866">
              <w:rPr>
                <w:rFonts w:ascii="PT Astra Serif" w:hAnsi="PT Astra Serif" w:cs="Times New Roman"/>
                <w:sz w:val="24"/>
                <w:szCs w:val="24"/>
              </w:rPr>
              <w:t>, в 1 квартале 2022 обучение не проходили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практики применения статьи 12 Федерального закона «О противодействии корру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ции» в части, касающейся ограничений, налагаемых на граждан после их увольнения с муниципальной службы </w:t>
            </w:r>
          </w:p>
        </w:tc>
        <w:tc>
          <w:tcPr>
            <w:tcW w:w="9214" w:type="dxa"/>
          </w:tcPr>
          <w:p w:rsidR="00450A6A" w:rsidRPr="00950A0A" w:rsidRDefault="004F3850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 увольняющимся муниципальным служащим выдаётся Уведомление о наложении на гражданина, замеща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вшего должность службы, включённую в перечень должностей муниципальной службы, установленный распоряжениями администрации города Уль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новска, ограничений, установленных статьёй 12 Федерального закона от 25.12.2008 №</w:t>
            </w:r>
            <w:r w:rsidR="0056188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273-ФЗ «О противодействии коррупции». Ежемесячно и ежеквартально в прокурат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ру Ленинского района города Ульяновска отправля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тся отчёт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 xml:space="preserve"> об уволившихся мун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>ципальных служащих и поступлении от них уведомлений о заключении трудового или гражданско-правового договора на выполнение работ (оказание услуг)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AC7EAE">
        <w:trPr>
          <w:trHeight w:val="621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механизмов, а также правового регулирования ответственности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 несоблюдение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стандартов</w:t>
            </w:r>
          </w:p>
        </w:tc>
      </w:tr>
      <w:tr w:rsidR="00450A6A" w:rsidRPr="00950A0A" w:rsidTr="00C37961">
        <w:trPr>
          <w:trHeight w:val="479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на системной основе мероприятий по выявлению фактов наличия конфликта интересов на муниципальной службе, а также несоблюдения 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ниципальными служащими ограничений и запретов, стандартов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поведения, пров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дение их проверок и принятие мер по их предотвр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щению </w:t>
            </w:r>
          </w:p>
        </w:tc>
        <w:tc>
          <w:tcPr>
            <w:tcW w:w="9214" w:type="dxa"/>
          </w:tcPr>
          <w:p w:rsidR="00450A6A" w:rsidRPr="005F4600" w:rsidRDefault="00CC7043" w:rsidP="00DC1C4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4600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 в соответствии с </w:t>
            </w:r>
            <w:r w:rsidR="003C37D2" w:rsidRPr="005F4600">
              <w:rPr>
                <w:rFonts w:ascii="PT Astra Serif" w:hAnsi="PT Astra Serif" w:cs="Times New Roman"/>
                <w:sz w:val="24"/>
                <w:szCs w:val="24"/>
              </w:rPr>
              <w:t>документами</w:t>
            </w:r>
            <w:r w:rsidR="00661643" w:rsidRPr="005F4600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61643" w:rsidRPr="00A16745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</w:t>
            </w:r>
            <w:r w:rsidRPr="00A16745">
              <w:rPr>
                <w:rFonts w:ascii="PT Astra Serif" w:hAnsi="PT Astra Serif"/>
                <w:spacing w:val="-4"/>
              </w:rPr>
              <w:t>о</w:t>
            </w:r>
            <w:r w:rsidRPr="00A16745">
              <w:rPr>
                <w:rFonts w:ascii="PT Astra Serif" w:hAnsi="PT Astra Serif"/>
                <w:spacing w:val="-4"/>
              </w:rPr>
              <w:t>сти при исполнении должностных обязанностей, которая приводит или может привести к конфликту интер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сов»;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</w:t>
            </w:r>
            <w:r w:rsidR="003C37D2">
              <w:rPr>
                <w:rFonts w:ascii="PT Astra Serif" w:hAnsi="PT Astra Serif"/>
                <w:spacing w:val="-4"/>
              </w:rPr>
              <w:t>м</w:t>
            </w:r>
            <w:r w:rsidRPr="00A16745">
              <w:rPr>
                <w:rFonts w:ascii="PT Astra Serif" w:hAnsi="PT Astra Serif"/>
                <w:spacing w:val="-4"/>
              </w:rPr>
              <w:t xml:space="preserve"> администрации города Ульяновска от 16.08.2013 № 225-р «Об утвержд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нии Положения о комиссии по соблюдению требований к служебному поведению мун</w:t>
            </w:r>
            <w:r w:rsidRPr="00A16745">
              <w:rPr>
                <w:rFonts w:ascii="PT Astra Serif" w:hAnsi="PT Astra Serif"/>
                <w:spacing w:val="-4"/>
              </w:rPr>
              <w:t>и</w:t>
            </w:r>
            <w:r w:rsidRPr="00A16745">
              <w:rPr>
                <w:rFonts w:ascii="PT Astra Serif" w:hAnsi="PT Astra Serif"/>
                <w:spacing w:val="-4"/>
              </w:rPr>
              <w:t>ципальных служащих и урегулированию конфликта интересов в администрации города Ульяновска» (с изменениями);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- распоряжение администрации города Ульяновска от 21.01.2021 № 10-р «Об утверждении </w:t>
            </w:r>
            <w:r>
              <w:rPr>
                <w:rFonts w:ascii="PT Astra Serif" w:hAnsi="PT Astra Serif"/>
                <w:spacing w:val="-4"/>
              </w:rPr>
              <w:lastRenderedPageBreak/>
              <w:t>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регистрации таких уведомл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гоустройства администрации города Ульяновска о фактах обращения в целях склонения их к совершению коррупционных правонарушений, регис</w:t>
            </w:r>
            <w:r>
              <w:rPr>
                <w:rFonts w:ascii="PT Astra Serif" w:hAnsi="PT Astra Serif"/>
                <w:spacing w:val="-4"/>
              </w:rPr>
              <w:t>т</w:t>
            </w:r>
            <w:r>
              <w:rPr>
                <w:rFonts w:ascii="PT Astra Serif" w:hAnsi="PT Astra Serif"/>
                <w:spacing w:val="-4"/>
              </w:rPr>
              <w:t>рации таких уведомлений и организации проверки содержащих в них свед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27.02.2020 № 58-р «О мерах по ре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лизации в администрации города Ульяновска решения Ульяновской Городской Думы от 19.03.2014 № 33 «Об утверждении Порядка сообщения лицами, замещающими муниц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пальные должности и муниципальными служащими органов местного самоуправления муниципального образования «город Ул</w:t>
            </w:r>
            <w:r>
              <w:rPr>
                <w:rFonts w:ascii="PT Astra Serif" w:hAnsi="PT Astra Serif"/>
                <w:spacing w:val="-4"/>
              </w:rPr>
              <w:t>ь</w:t>
            </w:r>
            <w:r>
              <w:rPr>
                <w:rFonts w:ascii="PT Astra Serif" w:hAnsi="PT Astra Serif"/>
                <w:spacing w:val="-4"/>
              </w:rPr>
              <w:t>яновск», Ульяновской городской избирательной комиссии о получении подарка в связи с протокольными мероприятиями, служебными к</w:t>
            </w:r>
            <w:r>
              <w:rPr>
                <w:rFonts w:ascii="PT Astra Serif" w:hAnsi="PT Astra Serif"/>
                <w:spacing w:val="-4"/>
              </w:rPr>
              <w:t>о</w:t>
            </w:r>
            <w:r>
              <w:rPr>
                <w:rFonts w:ascii="PT Astra Serif" w:hAnsi="PT Astra Serif"/>
                <w:spacing w:val="-4"/>
              </w:rPr>
              <w:t>мандировками и другими официальными мероприятиями, участие в</w:t>
            </w:r>
            <w:proofErr w:type="gramEnd"/>
            <w:r>
              <w:rPr>
                <w:rFonts w:ascii="PT Astra Serif" w:hAnsi="PT Astra Serif"/>
                <w:spacing w:val="-4"/>
              </w:rPr>
              <w:t xml:space="preserve"> которых связано с и</w:t>
            </w:r>
            <w:r>
              <w:rPr>
                <w:rFonts w:ascii="PT Astra Serif" w:hAnsi="PT Astra Serif"/>
                <w:spacing w:val="-4"/>
              </w:rPr>
              <w:t>с</w:t>
            </w:r>
            <w:r>
              <w:rPr>
                <w:rFonts w:ascii="PT Astra Serif" w:hAnsi="PT Astra Serif"/>
                <w:spacing w:val="-4"/>
              </w:rPr>
              <w:t>полнением ими служебных (должностных) обязанностей, сдачи и оценки подарка, реал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зации (выкупа) и зачисления средств, вырученных от его реализации»;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02.03.2020 № 134 «О мерах по ре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лизации в Управлении жилищно-коммунального хозяйства и благоустройства админис</w:t>
            </w:r>
            <w:r>
              <w:rPr>
                <w:rFonts w:ascii="PT Astra Serif" w:hAnsi="PT Astra Serif"/>
                <w:spacing w:val="-4"/>
              </w:rPr>
              <w:t>т</w:t>
            </w:r>
            <w:r>
              <w:rPr>
                <w:rFonts w:ascii="PT Astra Serif" w:hAnsi="PT Astra Serif"/>
                <w:spacing w:val="-4"/>
              </w:rPr>
              <w:t>рации города Ульяно</w:t>
            </w:r>
            <w:r>
              <w:rPr>
                <w:rFonts w:ascii="PT Astra Serif" w:hAnsi="PT Astra Serif"/>
                <w:spacing w:val="-4"/>
              </w:rPr>
              <w:t>в</w:t>
            </w:r>
            <w:r>
              <w:rPr>
                <w:rFonts w:ascii="PT Astra Serif" w:hAnsi="PT Astra Serif"/>
                <w:spacing w:val="-4"/>
              </w:rPr>
              <w:t>ска решения Ульяновской Городской Думы от 19.03.2014 № 33 «Об утверждении Порядка сообщ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ния лицами, замещающими муниципальные должности и муниципальными служащими органов местного самоуправления муниципального образ</w:t>
            </w:r>
            <w:r>
              <w:rPr>
                <w:rFonts w:ascii="PT Astra Serif" w:hAnsi="PT Astra Serif"/>
                <w:spacing w:val="-4"/>
              </w:rPr>
              <w:t>о</w:t>
            </w:r>
            <w:r>
              <w:rPr>
                <w:rFonts w:ascii="PT Astra Serif" w:hAnsi="PT Astra Serif"/>
                <w:spacing w:val="-4"/>
              </w:rPr>
              <w:t>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</w:t>
            </w:r>
            <w:proofErr w:type="gramEnd"/>
            <w:r>
              <w:rPr>
                <w:rFonts w:ascii="PT Astra Serif" w:hAnsi="PT Astra Serif"/>
                <w:spacing w:val="-4"/>
              </w:rPr>
              <w:t xml:space="preserve"> и друг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ми официальными мероприятиями, участие в которых связано с исполнением ими служе</w:t>
            </w:r>
            <w:r>
              <w:rPr>
                <w:rFonts w:ascii="PT Astra Serif" w:hAnsi="PT Astra Serif"/>
                <w:spacing w:val="-4"/>
              </w:rPr>
              <w:t>б</w:t>
            </w:r>
            <w:r>
              <w:rPr>
                <w:rFonts w:ascii="PT Astra Serif" w:hAnsi="PT Astra Serif"/>
                <w:spacing w:val="-4"/>
              </w:rPr>
              <w:t>ных (должностных) обязанностей, сдачи и оценки подарка, реализации (выкупа) и зачи</w:t>
            </w:r>
            <w:r>
              <w:rPr>
                <w:rFonts w:ascii="PT Astra Serif" w:hAnsi="PT Astra Serif"/>
                <w:spacing w:val="-4"/>
              </w:rPr>
              <w:t>с</w:t>
            </w:r>
            <w:r>
              <w:rPr>
                <w:rFonts w:ascii="PT Astra Serif" w:hAnsi="PT Astra Serif"/>
                <w:spacing w:val="-4"/>
              </w:rPr>
              <w:t>ления средств, выруче</w:t>
            </w:r>
            <w:r>
              <w:rPr>
                <w:rFonts w:ascii="PT Astra Serif" w:hAnsi="PT Astra Serif"/>
                <w:spacing w:val="-4"/>
              </w:rPr>
              <w:t>н</w:t>
            </w:r>
            <w:r>
              <w:rPr>
                <w:rFonts w:ascii="PT Astra Serif" w:hAnsi="PT Astra Serif"/>
                <w:spacing w:val="-4"/>
              </w:rPr>
              <w:t>ных от его реализации»;</w:t>
            </w:r>
          </w:p>
          <w:p w:rsidR="00661643" w:rsidRPr="007357D4" w:rsidRDefault="00661643" w:rsidP="00661643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- распоряжение администрации города Ульяновска от 16.07.2021 № 240-р «Об утвержд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нии </w:t>
            </w:r>
            <w:proofErr w:type="gramStart"/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Коде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са профессиональной этики сотрудников администрации города Ульяновска</w:t>
            </w:r>
            <w:proofErr w:type="gramEnd"/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».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проверок по ставшим известными фа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там коррупционных проявлений со стороны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стративным и уголовно-процессуальным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сти подразделений администрации города Ульяно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ска и подготовка предложений по их устранению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450A6A" w:rsidRPr="00950A0A" w:rsidTr="000B3C0A">
        <w:trPr>
          <w:trHeight w:val="1022"/>
        </w:trPr>
        <w:tc>
          <w:tcPr>
            <w:tcW w:w="497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51.</w:t>
            </w:r>
          </w:p>
        </w:tc>
        <w:tc>
          <w:tcPr>
            <w:tcW w:w="5660" w:type="dxa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пальной собственности при принятии решений о распоряжении ими</w:t>
            </w:r>
          </w:p>
        </w:tc>
        <w:tc>
          <w:tcPr>
            <w:tcW w:w="9214" w:type="dxa"/>
          </w:tcPr>
          <w:p w:rsidR="00450A6A" w:rsidRPr="00950A0A" w:rsidRDefault="00736AA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 не распоряжается объектами муниципальной собственности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ний о гражданах и юридических лицах, в отношении которых у должностных лиц, участвующих в осущ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ствлении закупок товаров, работ, услуг, может во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никнуть личная заинтересованность при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полнении служебных обязанностей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Осуществляется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Лицами, 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тветственными за осуществление закупок,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подписаны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деклараци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о возмо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ж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ной личной з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интересованности</w:t>
            </w:r>
            <w:r w:rsidR="00592339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F0" w:rsidRDefault="00302EF0" w:rsidP="005A4073">
      <w:pPr>
        <w:spacing w:after="0" w:line="240" w:lineRule="auto"/>
      </w:pPr>
      <w:r>
        <w:separator/>
      </w:r>
    </w:p>
  </w:endnote>
  <w:endnote w:type="continuationSeparator" w:id="0">
    <w:p w:rsidR="00302EF0" w:rsidRDefault="00302EF0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F0" w:rsidRDefault="00302EF0" w:rsidP="005A4073">
      <w:pPr>
        <w:spacing w:after="0" w:line="240" w:lineRule="auto"/>
      </w:pPr>
      <w:r>
        <w:separator/>
      </w:r>
    </w:p>
  </w:footnote>
  <w:footnote w:type="continuationSeparator" w:id="0">
    <w:p w:rsidR="00302EF0" w:rsidRDefault="00302EF0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053"/>
      <w:docPartObj>
        <w:docPartGallery w:val="Page Numbers (Top of Page)"/>
        <w:docPartUnique/>
      </w:docPartObj>
    </w:sdtPr>
    <w:sdtContent>
      <w:p w:rsidR="001B4FF2" w:rsidRDefault="001B4FF2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985D4E">
          <w:rPr>
            <w:rFonts w:ascii="PT Astra Serif" w:hAnsi="PT Astra Serif"/>
            <w:noProof/>
            <w:sz w:val="28"/>
            <w:szCs w:val="28"/>
          </w:rPr>
          <w:t>6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4FF2" w:rsidRDefault="001B4F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3B"/>
    <w:rsid w:val="0000248D"/>
    <w:rsid w:val="0000254E"/>
    <w:rsid w:val="00017E65"/>
    <w:rsid w:val="00022F99"/>
    <w:rsid w:val="00025902"/>
    <w:rsid w:val="00027F12"/>
    <w:rsid w:val="0004305C"/>
    <w:rsid w:val="000517AF"/>
    <w:rsid w:val="0005200B"/>
    <w:rsid w:val="0006214C"/>
    <w:rsid w:val="00066912"/>
    <w:rsid w:val="00067FE3"/>
    <w:rsid w:val="00080230"/>
    <w:rsid w:val="000A40DC"/>
    <w:rsid w:val="000B1922"/>
    <w:rsid w:val="000B3C0A"/>
    <w:rsid w:val="000C7546"/>
    <w:rsid w:val="000D1BF0"/>
    <w:rsid w:val="000D6878"/>
    <w:rsid w:val="000E65BC"/>
    <w:rsid w:val="000E7DBA"/>
    <w:rsid w:val="000F727C"/>
    <w:rsid w:val="001226B8"/>
    <w:rsid w:val="00130BAA"/>
    <w:rsid w:val="00133C78"/>
    <w:rsid w:val="00135EE8"/>
    <w:rsid w:val="00144024"/>
    <w:rsid w:val="00151EF3"/>
    <w:rsid w:val="0015662F"/>
    <w:rsid w:val="00171230"/>
    <w:rsid w:val="00174024"/>
    <w:rsid w:val="001919DB"/>
    <w:rsid w:val="001938D4"/>
    <w:rsid w:val="001950E4"/>
    <w:rsid w:val="001B047A"/>
    <w:rsid w:val="001B419C"/>
    <w:rsid w:val="001B4FF2"/>
    <w:rsid w:val="001C49FC"/>
    <w:rsid w:val="001D3194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62AB3"/>
    <w:rsid w:val="00264377"/>
    <w:rsid w:val="00276F7D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593"/>
    <w:rsid w:val="002C1372"/>
    <w:rsid w:val="002C17A2"/>
    <w:rsid w:val="002C6B75"/>
    <w:rsid w:val="002D08AE"/>
    <w:rsid w:val="002D1E17"/>
    <w:rsid w:val="002D2547"/>
    <w:rsid w:val="002E1DC1"/>
    <w:rsid w:val="002F351F"/>
    <w:rsid w:val="00302EF0"/>
    <w:rsid w:val="00326607"/>
    <w:rsid w:val="00332091"/>
    <w:rsid w:val="003350C0"/>
    <w:rsid w:val="00360FF0"/>
    <w:rsid w:val="00377B07"/>
    <w:rsid w:val="003861D8"/>
    <w:rsid w:val="003B4335"/>
    <w:rsid w:val="003C2DE5"/>
    <w:rsid w:val="003C37D2"/>
    <w:rsid w:val="003C7A13"/>
    <w:rsid w:val="003D7E8C"/>
    <w:rsid w:val="003E6C7D"/>
    <w:rsid w:val="003F02E5"/>
    <w:rsid w:val="003F31E9"/>
    <w:rsid w:val="003F5D79"/>
    <w:rsid w:val="00417259"/>
    <w:rsid w:val="0042118B"/>
    <w:rsid w:val="00421A37"/>
    <w:rsid w:val="00421C08"/>
    <w:rsid w:val="00430829"/>
    <w:rsid w:val="004362D9"/>
    <w:rsid w:val="00450A6A"/>
    <w:rsid w:val="00452BCC"/>
    <w:rsid w:val="00457418"/>
    <w:rsid w:val="004722F8"/>
    <w:rsid w:val="00472953"/>
    <w:rsid w:val="00480C03"/>
    <w:rsid w:val="00492C5B"/>
    <w:rsid w:val="004B5217"/>
    <w:rsid w:val="004C46E5"/>
    <w:rsid w:val="004D67BC"/>
    <w:rsid w:val="004E1A8C"/>
    <w:rsid w:val="004F3850"/>
    <w:rsid w:val="004F7DCA"/>
    <w:rsid w:val="00514ED9"/>
    <w:rsid w:val="00526187"/>
    <w:rsid w:val="005360EF"/>
    <w:rsid w:val="0056188C"/>
    <w:rsid w:val="0056635D"/>
    <w:rsid w:val="005733C8"/>
    <w:rsid w:val="005837F8"/>
    <w:rsid w:val="00586241"/>
    <w:rsid w:val="00592339"/>
    <w:rsid w:val="00592BF6"/>
    <w:rsid w:val="00596A47"/>
    <w:rsid w:val="005A0765"/>
    <w:rsid w:val="005A4073"/>
    <w:rsid w:val="005B1514"/>
    <w:rsid w:val="005B1C93"/>
    <w:rsid w:val="005C6283"/>
    <w:rsid w:val="005D094D"/>
    <w:rsid w:val="005D4084"/>
    <w:rsid w:val="005E261D"/>
    <w:rsid w:val="005E4572"/>
    <w:rsid w:val="005E7417"/>
    <w:rsid w:val="005F4600"/>
    <w:rsid w:val="00601798"/>
    <w:rsid w:val="00612058"/>
    <w:rsid w:val="00614966"/>
    <w:rsid w:val="006205A1"/>
    <w:rsid w:val="00622C9D"/>
    <w:rsid w:val="006261EF"/>
    <w:rsid w:val="00656028"/>
    <w:rsid w:val="00661643"/>
    <w:rsid w:val="00664723"/>
    <w:rsid w:val="00672A66"/>
    <w:rsid w:val="006735A9"/>
    <w:rsid w:val="006911AC"/>
    <w:rsid w:val="006A7DB8"/>
    <w:rsid w:val="006B1BAB"/>
    <w:rsid w:val="006C11C3"/>
    <w:rsid w:val="006C49FA"/>
    <w:rsid w:val="006D7CB5"/>
    <w:rsid w:val="006E2CEC"/>
    <w:rsid w:val="006E357B"/>
    <w:rsid w:val="006F0037"/>
    <w:rsid w:val="006F1069"/>
    <w:rsid w:val="007254BD"/>
    <w:rsid w:val="00731358"/>
    <w:rsid w:val="007357D4"/>
    <w:rsid w:val="00736AA7"/>
    <w:rsid w:val="00763086"/>
    <w:rsid w:val="0076408D"/>
    <w:rsid w:val="00764C56"/>
    <w:rsid w:val="00782C93"/>
    <w:rsid w:val="00783FD4"/>
    <w:rsid w:val="00790A3B"/>
    <w:rsid w:val="00793111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7F6DA1"/>
    <w:rsid w:val="00813CB3"/>
    <w:rsid w:val="00815D54"/>
    <w:rsid w:val="0081713C"/>
    <w:rsid w:val="00822B0C"/>
    <w:rsid w:val="00824D1D"/>
    <w:rsid w:val="0082524A"/>
    <w:rsid w:val="00831E3F"/>
    <w:rsid w:val="00833253"/>
    <w:rsid w:val="00842B07"/>
    <w:rsid w:val="0084383A"/>
    <w:rsid w:val="00844D9D"/>
    <w:rsid w:val="00855527"/>
    <w:rsid w:val="00865497"/>
    <w:rsid w:val="00865E3D"/>
    <w:rsid w:val="0086603A"/>
    <w:rsid w:val="00871A42"/>
    <w:rsid w:val="00871E9F"/>
    <w:rsid w:val="00874809"/>
    <w:rsid w:val="008A781F"/>
    <w:rsid w:val="008C3817"/>
    <w:rsid w:val="008C49CB"/>
    <w:rsid w:val="008C4EEC"/>
    <w:rsid w:val="008D1DC7"/>
    <w:rsid w:val="008D2887"/>
    <w:rsid w:val="008E34A2"/>
    <w:rsid w:val="008E528F"/>
    <w:rsid w:val="008F4668"/>
    <w:rsid w:val="009031C2"/>
    <w:rsid w:val="009058F5"/>
    <w:rsid w:val="00915522"/>
    <w:rsid w:val="00933631"/>
    <w:rsid w:val="0094082B"/>
    <w:rsid w:val="00950A0A"/>
    <w:rsid w:val="00956D30"/>
    <w:rsid w:val="00960E7C"/>
    <w:rsid w:val="00985D4E"/>
    <w:rsid w:val="009867FD"/>
    <w:rsid w:val="009A17CE"/>
    <w:rsid w:val="009A4600"/>
    <w:rsid w:val="009A4F3A"/>
    <w:rsid w:val="009B17B3"/>
    <w:rsid w:val="009B59D1"/>
    <w:rsid w:val="009B7BC6"/>
    <w:rsid w:val="009C2531"/>
    <w:rsid w:val="009C3732"/>
    <w:rsid w:val="009D33E1"/>
    <w:rsid w:val="009D3511"/>
    <w:rsid w:val="009F3E68"/>
    <w:rsid w:val="009F487E"/>
    <w:rsid w:val="00A22EF9"/>
    <w:rsid w:val="00A23982"/>
    <w:rsid w:val="00A45729"/>
    <w:rsid w:val="00A47C19"/>
    <w:rsid w:val="00A520AD"/>
    <w:rsid w:val="00A52507"/>
    <w:rsid w:val="00A53EFF"/>
    <w:rsid w:val="00A73F63"/>
    <w:rsid w:val="00AA42F3"/>
    <w:rsid w:val="00AC0B2E"/>
    <w:rsid w:val="00AC2010"/>
    <w:rsid w:val="00AC2B82"/>
    <w:rsid w:val="00AC7EAE"/>
    <w:rsid w:val="00AE3648"/>
    <w:rsid w:val="00AF6713"/>
    <w:rsid w:val="00B351E5"/>
    <w:rsid w:val="00B468CF"/>
    <w:rsid w:val="00B57A88"/>
    <w:rsid w:val="00B60DF3"/>
    <w:rsid w:val="00B63403"/>
    <w:rsid w:val="00B644DE"/>
    <w:rsid w:val="00B72931"/>
    <w:rsid w:val="00B7297C"/>
    <w:rsid w:val="00B765F9"/>
    <w:rsid w:val="00B8191E"/>
    <w:rsid w:val="00B96770"/>
    <w:rsid w:val="00BC5459"/>
    <w:rsid w:val="00BD2ABD"/>
    <w:rsid w:val="00BD4D25"/>
    <w:rsid w:val="00BD5A62"/>
    <w:rsid w:val="00BD5C9D"/>
    <w:rsid w:val="00BE62EE"/>
    <w:rsid w:val="00C03650"/>
    <w:rsid w:val="00C038C1"/>
    <w:rsid w:val="00C0391C"/>
    <w:rsid w:val="00C07470"/>
    <w:rsid w:val="00C10054"/>
    <w:rsid w:val="00C10C03"/>
    <w:rsid w:val="00C170C4"/>
    <w:rsid w:val="00C20DDD"/>
    <w:rsid w:val="00C2332E"/>
    <w:rsid w:val="00C256B7"/>
    <w:rsid w:val="00C3105D"/>
    <w:rsid w:val="00C37961"/>
    <w:rsid w:val="00C476A7"/>
    <w:rsid w:val="00C514B1"/>
    <w:rsid w:val="00C5588D"/>
    <w:rsid w:val="00C562E7"/>
    <w:rsid w:val="00C618FA"/>
    <w:rsid w:val="00C6574F"/>
    <w:rsid w:val="00C6704C"/>
    <w:rsid w:val="00C73A3D"/>
    <w:rsid w:val="00C75E3A"/>
    <w:rsid w:val="00C82131"/>
    <w:rsid w:val="00C821F1"/>
    <w:rsid w:val="00CB18C7"/>
    <w:rsid w:val="00CC3D58"/>
    <w:rsid w:val="00CC7043"/>
    <w:rsid w:val="00CC7CE9"/>
    <w:rsid w:val="00CE153D"/>
    <w:rsid w:val="00D0587E"/>
    <w:rsid w:val="00D10A08"/>
    <w:rsid w:val="00D13D87"/>
    <w:rsid w:val="00D24060"/>
    <w:rsid w:val="00D34AFF"/>
    <w:rsid w:val="00D4493B"/>
    <w:rsid w:val="00D44A44"/>
    <w:rsid w:val="00D57BE7"/>
    <w:rsid w:val="00D622EC"/>
    <w:rsid w:val="00D82B0F"/>
    <w:rsid w:val="00D83A1E"/>
    <w:rsid w:val="00D874D7"/>
    <w:rsid w:val="00D96723"/>
    <w:rsid w:val="00DB6CC2"/>
    <w:rsid w:val="00DC1C40"/>
    <w:rsid w:val="00DC1C9C"/>
    <w:rsid w:val="00DC2E37"/>
    <w:rsid w:val="00DC7011"/>
    <w:rsid w:val="00DD156A"/>
    <w:rsid w:val="00DD3C59"/>
    <w:rsid w:val="00DD7017"/>
    <w:rsid w:val="00DE5E67"/>
    <w:rsid w:val="00DE5F50"/>
    <w:rsid w:val="00DF18FE"/>
    <w:rsid w:val="00DF38DE"/>
    <w:rsid w:val="00E36AED"/>
    <w:rsid w:val="00E978D8"/>
    <w:rsid w:val="00E97D35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1B79"/>
    <w:rsid w:val="00EF3DCA"/>
    <w:rsid w:val="00F0108A"/>
    <w:rsid w:val="00F043A7"/>
    <w:rsid w:val="00F217D4"/>
    <w:rsid w:val="00F3719A"/>
    <w:rsid w:val="00F37361"/>
    <w:rsid w:val="00F50503"/>
    <w:rsid w:val="00F5379E"/>
    <w:rsid w:val="00F55716"/>
    <w:rsid w:val="00F56C38"/>
    <w:rsid w:val="00F5771D"/>
    <w:rsid w:val="00F70A64"/>
    <w:rsid w:val="00F87866"/>
    <w:rsid w:val="00FA7119"/>
    <w:rsid w:val="00FB37CF"/>
    <w:rsid w:val="00FC4CDF"/>
    <w:rsid w:val="00FC5A4A"/>
    <w:rsid w:val="00FC631F"/>
    <w:rsid w:val="00FD2789"/>
    <w:rsid w:val="00FD5F67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  <w:style w:type="paragraph" w:customStyle="1" w:styleId="conspluscell">
    <w:name w:val="conspluscell"/>
    <w:basedOn w:val="a"/>
    <w:rsid w:val="006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4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8">
    <w:name w:val="Основной текст Знак"/>
    <w:basedOn w:val="a0"/>
    <w:link w:val="a7"/>
    <w:rsid w:val="001B4FF2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D804-86B4-45C7-8E84-2D9DA59B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Пользователь</cp:lastModifiedBy>
  <cp:revision>237</cp:revision>
  <cp:lastPrinted>2022-04-01T06:12:00Z</cp:lastPrinted>
  <dcterms:created xsi:type="dcterms:W3CDTF">2018-11-01T06:48:00Z</dcterms:created>
  <dcterms:modified xsi:type="dcterms:W3CDTF">2022-04-01T07:16:00Z</dcterms:modified>
</cp:coreProperties>
</file>