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2</w:t>
      </w:r>
      <w:r>
        <w:rPr>
          <w:rFonts w:ascii="PT Astra Serif" w:hAnsi="PT Astra Serif" w:cs="Times New Roman"/>
          <w:sz w:val="24"/>
          <w:szCs w:val="24"/>
        </w:rPr>
        <w:t xml:space="preserve"> квартал</w:t>
      </w:r>
      <w:r w:rsidR="00B035B3">
        <w:rPr>
          <w:rFonts w:ascii="PT Astra Serif" w:hAnsi="PT Astra Serif" w:cs="Times New Roman"/>
          <w:sz w:val="24"/>
          <w:szCs w:val="24"/>
        </w:rPr>
        <w:t>а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2022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</w:t>
            </w:r>
            <w:proofErr w:type="spellStart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proofErr w:type="gram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Управления 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экспертиза проектов нормативных правовых, направляются проекты 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правовых актов в прокуратуру Ленинского района города Ульяновска, а та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официальных сайтах администрации города Ульяновска, отраслевых (функциональных) и территориальных органов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 муниципального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«город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новск», заключений по результатам проведения по ним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экспертизы, а также текстов нормативных правовых актов в сфере противодейс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ки, финансово-экономическое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результатам н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тики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 основании вступивших в законную силу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шений судов о признании недействительными 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незаконными решений и действий (бездействия) администрации города Ульяновска, её отраслевых (функциональных),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висимыми экспертами, в том числе проведение сем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наров-совещаний по вопросам применения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тельства о противодействии коррупции,  обсуждение проблем, возникающих в ходе проведения независ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свящённых противодействию коррупции на  офиц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тивности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, раздел  «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Антикоррупционная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214" w:type="dxa"/>
          </w:tcPr>
          <w:p w:rsidR="00450A6A" w:rsidRPr="00950A0A" w:rsidRDefault="008F4668" w:rsidP="00B035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B035B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квартал</w:t>
            </w:r>
            <w:r w:rsidR="00B035B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ководителей отраслевых (функциональных» и терр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ториальных органов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с представителями общественных некоммерч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ских организаций, участвующих в реализации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  <w:proofErr w:type="gramEnd"/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0B1922" w:rsidRPr="00950A0A" w:rsidTr="00592339">
        <w:trPr>
          <w:trHeight w:val="870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0D5F2C" w:rsidRPr="000D5F2C" w:rsidRDefault="000D5F2C" w:rsidP="000D5F2C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08.12.2021 № 214 «Об утверждении бюджета муниципального образования «город Ульяновск» на 2022 год и на плановый период 2023 и 2024 годов» (с учётом изменений) в  2022 году на капитальный ремонт жилищного фонда по решению судебных инстанций в городе Ульяновске предусмотр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е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ны бюджетные ассигн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о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вания в размере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160,00 </w:t>
            </w:r>
            <w:proofErr w:type="spellStart"/>
            <w:proofErr w:type="gramStart"/>
            <w:r w:rsidRPr="000D5F2C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, в том числе на строительный контроль в сумме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3,4 </w:t>
            </w:r>
            <w:proofErr w:type="spellStart"/>
            <w:proofErr w:type="gramStart"/>
            <w:r w:rsidRPr="000D5F2C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  <w:p w:rsidR="000D5F2C" w:rsidRPr="000D5F2C" w:rsidRDefault="000D5F2C" w:rsidP="000D5F2C">
            <w:pPr>
              <w:ind w:firstLine="709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>В рамках выделенных денежных сре</w:t>
            </w:r>
            <w:proofErr w:type="gramStart"/>
            <w:r w:rsidRPr="000D5F2C">
              <w:rPr>
                <w:rFonts w:ascii="PT Astra Serif" w:hAnsi="PT Astra Serif"/>
                <w:bCs/>
                <w:sz w:val="24"/>
                <w:szCs w:val="24"/>
              </w:rPr>
              <w:t>дств пл</w:t>
            </w:r>
            <w:proofErr w:type="gramEnd"/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анируется выполнить капитальный ремонт на </w:t>
            </w:r>
            <w:r w:rsidRPr="000D5F2C">
              <w:rPr>
                <w:rFonts w:ascii="PT Astra Serif" w:hAnsi="PT Astra Serif"/>
                <w:b/>
                <w:bCs/>
                <w:sz w:val="24"/>
                <w:szCs w:val="24"/>
              </w:rPr>
              <w:t>49</w:t>
            </w: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 многоквартирных домах по </w:t>
            </w:r>
            <w:r w:rsidRPr="000D5F2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75 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видам работ.</w:t>
            </w:r>
          </w:p>
          <w:p w:rsidR="000D5F2C" w:rsidRPr="000D5F2C" w:rsidRDefault="000D5F2C" w:rsidP="000D5F2C">
            <w:pPr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По итогам проведённых электронных аукционов (торгов) 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на выполнение работ </w:t>
            </w:r>
            <w:r w:rsidRPr="000D5F2C">
              <w:rPr>
                <w:rFonts w:ascii="PT Astra Serif" w:hAnsi="PT Astra Serif"/>
                <w:sz w:val="24"/>
                <w:szCs w:val="24"/>
              </w:rPr>
              <w:lastRenderedPageBreak/>
              <w:t>по капитальному ремонту общего имущества многоквартирных домов в рамках испо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л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нения решений судов, возложенных на админ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и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страцию города Ульяновска,</w:t>
            </w: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 подписаны муниципальные контракты с подрядными организациями на </w:t>
            </w:r>
            <w:r w:rsidR="005E5661">
              <w:rPr>
                <w:rFonts w:ascii="PT Astra Serif" w:hAnsi="PT Astra Serif"/>
                <w:bCs/>
                <w:sz w:val="24"/>
                <w:szCs w:val="24"/>
              </w:rPr>
              <w:t xml:space="preserve">капитальный ремонт </w:t>
            </w:r>
            <w:r w:rsidRPr="000D5F2C">
              <w:rPr>
                <w:rFonts w:ascii="PT Astra Serif" w:hAnsi="PT Astra Serif"/>
                <w:b/>
                <w:bCs/>
                <w:sz w:val="24"/>
                <w:szCs w:val="24"/>
              </w:rPr>
              <w:t>47</w:t>
            </w: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многоквартирных дом</w:t>
            </w:r>
            <w:r w:rsidR="005E5661">
              <w:rPr>
                <w:rFonts w:ascii="PT Astra Serif" w:hAnsi="PT Astra Serif"/>
                <w:sz w:val="24"/>
                <w:szCs w:val="24"/>
              </w:rPr>
              <w:t>ов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D5F2C">
              <w:rPr>
                <w:rFonts w:ascii="PT Astra Serif" w:hAnsi="PT Astra Serif"/>
                <w:b/>
                <w:bCs/>
                <w:sz w:val="24"/>
                <w:szCs w:val="24"/>
              </w:rPr>
              <w:t>72</w:t>
            </w:r>
            <w:r w:rsidRPr="000D5F2C">
              <w:rPr>
                <w:rFonts w:ascii="PT Astra Serif" w:hAnsi="PT Astra Serif"/>
                <w:bCs/>
                <w:sz w:val="24"/>
                <w:szCs w:val="24"/>
              </w:rPr>
              <w:t xml:space="preserve"> видам работ на общую сумму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131,3 </w:t>
            </w:r>
            <w:proofErr w:type="spellStart"/>
            <w:proofErr w:type="gramStart"/>
            <w:r w:rsidRPr="000D5F2C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  <w:r w:rsidRPr="000D5F2C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Профмонтаж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Спецгидрострой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«Альянс Систем Безопасности»;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«ДОМ»;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Басырова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 xml:space="preserve"> Р.А.;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СимСтрой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«РСК»;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ООО «Строительная Компания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СтройСервис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 xml:space="preserve"> Групп»;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ООО «Монтаж </w:t>
            </w:r>
            <w:proofErr w:type="gramStart"/>
            <w:r w:rsidRPr="000D5F2C">
              <w:rPr>
                <w:rFonts w:ascii="PT Astra Serif" w:hAnsi="PT Astra Serif"/>
                <w:sz w:val="24"/>
                <w:szCs w:val="24"/>
              </w:rPr>
              <w:t>СБ</w:t>
            </w:r>
            <w:proofErr w:type="gram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Алимирзаев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 xml:space="preserve"> Р.М.;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«Климат Контроль»;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«Универсал»;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«Зевс»;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ИП Мкртчян С.Л.;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Белоцкий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 xml:space="preserve"> В.В.;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«Сфера»;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СтандарЭлектроМонтаж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«СК Альпы»;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ИП Палящий В.Н.;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«Рубин»;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ИСМАгрупп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 xml:space="preserve">ЗАО «Трест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Спецавтоматика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ИП Парфёнов В.Н.;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ООО «ТК 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Энергостройсервис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0D5F2C" w:rsidRDefault="000D5F2C" w:rsidP="000D5F2C">
            <w:pPr>
              <w:ind w:firstLine="709"/>
              <w:rPr>
                <w:rFonts w:ascii="PT Astra Serif" w:hAnsi="PT Astra Serif"/>
                <w:b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-</w:t>
            </w:r>
            <w:r w:rsidRPr="000D5F2C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КровМастер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0D5F2C" w:rsidRPr="000D5F2C" w:rsidRDefault="000D5F2C" w:rsidP="000D5F2C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D5F2C">
              <w:rPr>
                <w:rFonts w:ascii="PT Astra Serif" w:hAnsi="PT Astra Serif"/>
                <w:iCs/>
                <w:sz w:val="24"/>
                <w:szCs w:val="24"/>
              </w:rPr>
              <w:t xml:space="preserve">По 1 закупке (ул. </w:t>
            </w:r>
            <w:proofErr w:type="spellStart"/>
            <w:r w:rsidRPr="000D5F2C">
              <w:rPr>
                <w:rFonts w:ascii="PT Astra Serif" w:hAnsi="PT Astra Serif"/>
                <w:iCs/>
                <w:sz w:val="24"/>
                <w:szCs w:val="24"/>
              </w:rPr>
              <w:t>Полбина</w:t>
            </w:r>
            <w:proofErr w:type="spellEnd"/>
            <w:r w:rsidRPr="000D5F2C">
              <w:rPr>
                <w:rFonts w:ascii="PT Astra Serif" w:hAnsi="PT Astra Serif"/>
                <w:iCs/>
                <w:sz w:val="24"/>
                <w:szCs w:val="24"/>
              </w:rPr>
              <w:t>, д. 65 (</w:t>
            </w:r>
            <w:proofErr w:type="spellStart"/>
            <w:r w:rsidRPr="000D5F2C">
              <w:rPr>
                <w:rFonts w:ascii="PT Astra Serif" w:hAnsi="PT Astra Serif"/>
                <w:iCs/>
                <w:sz w:val="24"/>
                <w:szCs w:val="24"/>
              </w:rPr>
              <w:t>ППАиДУ</w:t>
            </w:r>
            <w:proofErr w:type="spellEnd"/>
            <w:r w:rsidRPr="000D5F2C">
              <w:rPr>
                <w:rFonts w:ascii="PT Astra Serif" w:hAnsi="PT Astra Serif"/>
                <w:iCs/>
                <w:sz w:val="24"/>
                <w:szCs w:val="24"/>
              </w:rPr>
              <w:t xml:space="preserve">) размещён 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электронный аукцион на сайте государственных закупок на общую сумму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3,3 </w:t>
            </w:r>
            <w:proofErr w:type="spellStart"/>
            <w:proofErr w:type="gramStart"/>
            <w:r w:rsidRPr="000D5F2C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D5F2C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  <w:p w:rsidR="000D5F2C" w:rsidRPr="000D5F2C" w:rsidRDefault="000D5F2C" w:rsidP="000D5F2C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 xml:space="preserve">На сегодняшний день выполнены работы по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>27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видам работ на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>17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многоква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р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тирных домах.</w:t>
            </w:r>
          </w:p>
          <w:p w:rsidR="000D5F2C" w:rsidRPr="000D5F2C" w:rsidRDefault="000D5F2C" w:rsidP="000D5F2C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 xml:space="preserve">Ведутся работы на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>18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 по </w:t>
            </w:r>
            <w:r w:rsidRPr="000D5F2C">
              <w:rPr>
                <w:rFonts w:ascii="PT Astra Serif" w:hAnsi="PT Astra Serif"/>
                <w:b/>
                <w:sz w:val="24"/>
                <w:szCs w:val="24"/>
              </w:rPr>
              <w:t>19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видам работ.</w:t>
            </w:r>
          </w:p>
          <w:p w:rsidR="001B4FF2" w:rsidRPr="000D5F2C" w:rsidRDefault="001B4FF2" w:rsidP="00BD5A62">
            <w:pPr>
              <w:spacing w:line="240" w:lineRule="auto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 xml:space="preserve">В целях обеспечения </w:t>
            </w:r>
            <w:proofErr w:type="gramStart"/>
            <w:r w:rsidRPr="000D5F2C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0D5F2C">
              <w:rPr>
                <w:rFonts w:ascii="PT Astra Serif" w:hAnsi="PT Astra Serif"/>
                <w:sz w:val="24"/>
                <w:szCs w:val="24"/>
              </w:rPr>
              <w:t xml:space="preserve"> выполнением в 2022 году работ по капитал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ь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ному ремонту общего имущества многоквартирных домов в рамках исполнения обяз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а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тельств, возложенных на администрацию города Ульяновска решениями судов, орган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и</w:t>
            </w:r>
            <w:r w:rsidRPr="000D5F2C">
              <w:rPr>
                <w:rFonts w:ascii="PT Astra Serif" w:hAnsi="PT Astra Serif"/>
                <w:sz w:val="24"/>
                <w:szCs w:val="24"/>
              </w:rPr>
              <w:lastRenderedPageBreak/>
              <w:t>зована совместная работа Управления жилищно-коммунального хозяйства администр</w:t>
            </w:r>
            <w:r w:rsidRPr="000D5F2C">
              <w:rPr>
                <w:rFonts w:ascii="PT Astra Serif" w:hAnsi="PT Astra Serif"/>
                <w:sz w:val="24"/>
                <w:szCs w:val="24"/>
              </w:rPr>
              <w:t>а</w:t>
            </w:r>
            <w:r w:rsidRPr="000D5F2C">
              <w:rPr>
                <w:rFonts w:ascii="PT Astra Serif" w:hAnsi="PT Astra Serif"/>
                <w:sz w:val="24"/>
                <w:szCs w:val="24"/>
              </w:rPr>
              <w:t>ции города Ульяновска, МБУ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», а также управляющих организаций.</w:t>
            </w:r>
          </w:p>
          <w:p w:rsidR="000B1922" w:rsidRPr="00985D4E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МБУ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 осуществля</w:t>
            </w:r>
            <w:r w:rsidR="00BD5A62" w:rsidRPr="000D5F2C">
              <w:rPr>
                <w:rFonts w:ascii="PT Astra Serif" w:hAnsi="PT Astra Serif"/>
                <w:sz w:val="24"/>
                <w:szCs w:val="24"/>
              </w:rPr>
              <w:t>ется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строительный контроль. </w:t>
            </w:r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 w:rsidRPr="000D5F2C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 ходом выполнения работ</w:t>
            </w:r>
            <w:r w:rsidR="00985D4E" w:rsidRPr="000D5F2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Ульяновска, её структурных подразд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лений и подведомственных организаций контактных данных лиц, ответственных за организацию против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действия коррупции 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новска, а также контактные телефоны «горячих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области, орг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 прокуратуры, органов внутренних дел и иных материалов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просвещение и популяризацию в обществе и среде муниципальных служащих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правовое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образование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просветительских мероприятий, посв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B035B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2 квартала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 xml:space="preserve"> 2022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 материалов профилактического 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формационного характера по вопросам профилакт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ки коррупции, изготовление печатной продукции (буклетов, брошюр, листовок, памяток), её распр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странение, в том числе через средства массовой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Развитие системы этики и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уровня) по соблюдению правил служебного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ведения, профессиональной этики и стандарта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блюдению правил служебного поведения, профессиональной этики и стандарта </w:t>
            </w:r>
            <w:proofErr w:type="spellStart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противодействии коррупции,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по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замещающих должности, 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занные с соблюдением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станда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тов, в мероприятиях по профессиональному разв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</w:t>
            </w:r>
            <w:proofErr w:type="spellStart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проведении закупок товаров, работ,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луг для обеспечения муниципальных нужд,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приятиях по профессиональному развитию в области противодействия коррупции, в том числе их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    </w:t>
            </w:r>
          </w:p>
        </w:tc>
        <w:tc>
          <w:tcPr>
            <w:tcW w:w="9214" w:type="dxa"/>
          </w:tcPr>
          <w:p w:rsidR="00450A6A" w:rsidRPr="003B4E43" w:rsidRDefault="00FD2789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4E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Организовано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FC7BC1" w:rsidRPr="003B4E43">
              <w:rPr>
                <w:rFonts w:ascii="PT Astra Serif" w:hAnsi="PT Astra Serif" w:cs="Times New Roman"/>
                <w:sz w:val="24"/>
                <w:szCs w:val="24"/>
              </w:rPr>
              <w:t>за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827EE" w:rsidRPr="003B4E43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квартал</w:t>
            </w:r>
            <w:r w:rsidR="00B827EE" w:rsidRPr="003B4E4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 w:rsidR="009800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>ли</w:t>
            </w:r>
            <w:r w:rsidR="00AB220A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3 сотрудника Управления ЖКХ:</w:t>
            </w:r>
          </w:p>
          <w:p w:rsidR="00AB220A" w:rsidRPr="003B4E43" w:rsidRDefault="00AB220A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FC7BC1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сотрудника 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по теме: </w:t>
            </w:r>
            <w:r w:rsidR="00FC7BC1" w:rsidRPr="003B4E4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Особенности формирования </w:t>
            </w:r>
            <w:proofErr w:type="spellStart"/>
            <w:r w:rsidRPr="003B4E43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политики. В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>явление и урегулирование конфликта интересов»</w:t>
            </w:r>
            <w:r w:rsidR="006904D3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(25.02.2022)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7BC1" w:rsidRPr="00247CC4" w:rsidRDefault="00FC7BC1" w:rsidP="00AB220A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3B4E43">
              <w:rPr>
                <w:rFonts w:ascii="PT Astra Serif" w:hAnsi="PT Astra Serif" w:cs="Times New Roman"/>
                <w:sz w:val="24"/>
                <w:szCs w:val="24"/>
              </w:rPr>
              <w:t>1 сотрудник</w:t>
            </w:r>
            <w:r w:rsidR="006904D3" w:rsidRPr="003B4E43">
              <w:rPr>
                <w:rFonts w:ascii="PT Astra Serif" w:hAnsi="PT Astra Serif" w:cs="Times New Roman"/>
                <w:sz w:val="24"/>
                <w:szCs w:val="24"/>
              </w:rPr>
              <w:t>: «Вопросы профилактики и противодействия коррупции на муниципал</w:t>
            </w:r>
            <w:r w:rsidR="006904D3" w:rsidRPr="003B4E4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6904D3" w:rsidRPr="003B4E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ной службе» (с 06.06.2022 по 10.06.2022).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практики применения статьи 12 Федерального закона «О противодействии корру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 несоблюдение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службе, а также несоблюдения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ниципальными служащими ограничений и запретов,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поведения, пров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дение их проверок и принятие мер по их предотвр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</w:t>
            </w:r>
            <w:r w:rsidRPr="00A16745">
              <w:rPr>
                <w:rFonts w:ascii="PT Astra Serif" w:hAnsi="PT Astra Serif"/>
                <w:spacing w:val="-4"/>
              </w:rPr>
              <w:t>о</w:t>
            </w:r>
            <w:r w:rsidRPr="00A16745">
              <w:rPr>
                <w:rFonts w:ascii="PT Astra Serif" w:hAnsi="PT Astra Serif"/>
                <w:spacing w:val="-4"/>
              </w:rPr>
              <w:t>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Положения о комиссии по соблюдению требований к служебному поведению мун</w:t>
            </w:r>
            <w:r w:rsidRPr="00A16745">
              <w:rPr>
                <w:rFonts w:ascii="PT Astra Serif" w:hAnsi="PT Astra Serif"/>
                <w:spacing w:val="-4"/>
              </w:rPr>
              <w:t>и</w:t>
            </w:r>
            <w:r w:rsidRPr="00A16745">
              <w:rPr>
                <w:rFonts w:ascii="PT Astra Serif" w:hAnsi="PT Astra Serif"/>
                <w:spacing w:val="-4"/>
              </w:rPr>
              <w:t xml:space="preserve">ципальных служащих и урегулированию конфликта интересов в администрации города </w:t>
            </w:r>
            <w:r w:rsidRPr="00A16745">
              <w:rPr>
                <w:rFonts w:ascii="PT Astra Serif" w:hAnsi="PT Astra Serif"/>
                <w:spacing w:val="-4"/>
              </w:rPr>
              <w:lastRenderedPageBreak/>
              <w:t>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администрации города Ульяновска решения Ульяновской Городской Думы от 19.03.2014 № 33 «Об утверждении Порядка сообщения лицами, замещающими муниц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мандировками и другими официальными мероприятиями, участие в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которых связано с 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t>полнением ими служебных (должностных) обязанностей, сдачи и оценки подарка, реал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зации (выкупа) и зачисления средств, вырученных от его реализации»;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02.03.2020 № 134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Управлении жилищно-коммунального хозяйства и благоустройства админис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и друг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ми официальными мероприятиями, участие в которых связано с исполнением ими служе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ных (должностных) обязанностей, сдачи и оценки подарка, реализации (выкупа) и зачи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lastRenderedPageBreak/>
              <w:t>ления средств, вырученных от его реализации»;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нии </w:t>
            </w:r>
            <w:proofErr w:type="gramStart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Кодекса профессиональной этики сотрудников администрации города Ульяновска</w:t>
            </w:r>
            <w:proofErr w:type="gramEnd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ставшим известными фа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там коррупционных проявлений со стороны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стративным и уголовно-процессуальным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ний о гражданах и юридических лицах, в отношении которых у должностных лиц, участвующих в осущ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ствлении закупок товаров, работ, услуг, может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2E" w:rsidRDefault="002C022E" w:rsidP="005A4073">
      <w:pPr>
        <w:spacing w:after="0" w:line="240" w:lineRule="auto"/>
      </w:pPr>
      <w:r>
        <w:separator/>
      </w:r>
    </w:p>
  </w:endnote>
  <w:endnote w:type="continuationSeparator" w:id="0">
    <w:p w:rsidR="002C022E" w:rsidRDefault="002C022E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2E" w:rsidRDefault="002C022E" w:rsidP="005A4073">
      <w:pPr>
        <w:spacing w:after="0" w:line="240" w:lineRule="auto"/>
      </w:pPr>
      <w:r>
        <w:separator/>
      </w:r>
    </w:p>
  </w:footnote>
  <w:footnote w:type="continuationSeparator" w:id="0">
    <w:p w:rsidR="002C022E" w:rsidRDefault="002C022E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053"/>
      <w:docPartObj>
        <w:docPartGallery w:val="Page Numbers (Top of Page)"/>
        <w:docPartUnique/>
      </w:docPartObj>
    </w:sdtPr>
    <w:sdtContent>
      <w:p w:rsidR="001B4FF2" w:rsidRDefault="00B908A3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5E5661">
          <w:rPr>
            <w:rFonts w:ascii="PT Astra Serif" w:hAnsi="PT Astra Serif"/>
            <w:noProof/>
            <w:sz w:val="28"/>
            <w:szCs w:val="28"/>
          </w:rPr>
          <w:t>6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3B"/>
    <w:rsid w:val="0000248D"/>
    <w:rsid w:val="0000254E"/>
    <w:rsid w:val="00017E65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80230"/>
    <w:rsid w:val="000A40DC"/>
    <w:rsid w:val="000B1922"/>
    <w:rsid w:val="000B3C0A"/>
    <w:rsid w:val="000C7546"/>
    <w:rsid w:val="000D1BF0"/>
    <w:rsid w:val="000D5F2C"/>
    <w:rsid w:val="000D6878"/>
    <w:rsid w:val="000E65BC"/>
    <w:rsid w:val="000E7DBA"/>
    <w:rsid w:val="000F727C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47CC4"/>
    <w:rsid w:val="00262AB3"/>
    <w:rsid w:val="00264377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26607"/>
    <w:rsid w:val="00332091"/>
    <w:rsid w:val="003350C0"/>
    <w:rsid w:val="00360FF0"/>
    <w:rsid w:val="00377B07"/>
    <w:rsid w:val="003861D8"/>
    <w:rsid w:val="003B4335"/>
    <w:rsid w:val="003B4E43"/>
    <w:rsid w:val="003C2DE5"/>
    <w:rsid w:val="003C37D2"/>
    <w:rsid w:val="003C7A13"/>
    <w:rsid w:val="003D7E8C"/>
    <w:rsid w:val="003E6C7D"/>
    <w:rsid w:val="003F02E5"/>
    <w:rsid w:val="003F31E9"/>
    <w:rsid w:val="003F5D79"/>
    <w:rsid w:val="00417259"/>
    <w:rsid w:val="0042118B"/>
    <w:rsid w:val="00421A37"/>
    <w:rsid w:val="00421C08"/>
    <w:rsid w:val="00430829"/>
    <w:rsid w:val="004362D9"/>
    <w:rsid w:val="00450A6A"/>
    <w:rsid w:val="00452BCC"/>
    <w:rsid w:val="00457418"/>
    <w:rsid w:val="004722F8"/>
    <w:rsid w:val="00472953"/>
    <w:rsid w:val="00480C03"/>
    <w:rsid w:val="00492C5B"/>
    <w:rsid w:val="004B5217"/>
    <w:rsid w:val="004C46E5"/>
    <w:rsid w:val="004D67BC"/>
    <w:rsid w:val="004E1A8C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6283"/>
    <w:rsid w:val="005D094D"/>
    <w:rsid w:val="005D4084"/>
    <w:rsid w:val="005E261D"/>
    <w:rsid w:val="005E4572"/>
    <w:rsid w:val="005E5661"/>
    <w:rsid w:val="005E7417"/>
    <w:rsid w:val="005F4600"/>
    <w:rsid w:val="00601798"/>
    <w:rsid w:val="00612058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7DB8"/>
    <w:rsid w:val="006B1BAB"/>
    <w:rsid w:val="006C11C3"/>
    <w:rsid w:val="006C49FA"/>
    <w:rsid w:val="006D7CB5"/>
    <w:rsid w:val="006E2CEC"/>
    <w:rsid w:val="006E357B"/>
    <w:rsid w:val="006F0037"/>
    <w:rsid w:val="006F1069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9031C2"/>
    <w:rsid w:val="009058F5"/>
    <w:rsid w:val="00915522"/>
    <w:rsid w:val="00933631"/>
    <w:rsid w:val="0094082B"/>
    <w:rsid w:val="00950A0A"/>
    <w:rsid w:val="00956D30"/>
    <w:rsid w:val="00960E7C"/>
    <w:rsid w:val="0098002F"/>
    <w:rsid w:val="00985D4E"/>
    <w:rsid w:val="009867FD"/>
    <w:rsid w:val="009A17CE"/>
    <w:rsid w:val="009A4600"/>
    <w:rsid w:val="009A4F3A"/>
    <w:rsid w:val="009B17B3"/>
    <w:rsid w:val="009B59D1"/>
    <w:rsid w:val="009B7BC6"/>
    <w:rsid w:val="009C2531"/>
    <w:rsid w:val="009C3732"/>
    <w:rsid w:val="009D33E1"/>
    <w:rsid w:val="009D3511"/>
    <w:rsid w:val="009F3E68"/>
    <w:rsid w:val="009F487E"/>
    <w:rsid w:val="00A22EF9"/>
    <w:rsid w:val="00A23982"/>
    <w:rsid w:val="00A45729"/>
    <w:rsid w:val="00A47C19"/>
    <w:rsid w:val="00A520AD"/>
    <w:rsid w:val="00A52507"/>
    <w:rsid w:val="00A53EFF"/>
    <w:rsid w:val="00A73F63"/>
    <w:rsid w:val="00AA42F3"/>
    <w:rsid w:val="00AB220A"/>
    <w:rsid w:val="00AC0B2E"/>
    <w:rsid w:val="00AC2010"/>
    <w:rsid w:val="00AC2B82"/>
    <w:rsid w:val="00AC7EAE"/>
    <w:rsid w:val="00AE3648"/>
    <w:rsid w:val="00AF6713"/>
    <w:rsid w:val="00B035B3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6A7"/>
    <w:rsid w:val="00C514B1"/>
    <w:rsid w:val="00C5588D"/>
    <w:rsid w:val="00C562E7"/>
    <w:rsid w:val="00C618FA"/>
    <w:rsid w:val="00C6574F"/>
    <w:rsid w:val="00C6704C"/>
    <w:rsid w:val="00C73A3D"/>
    <w:rsid w:val="00C75E3A"/>
    <w:rsid w:val="00C82131"/>
    <w:rsid w:val="00C821F1"/>
    <w:rsid w:val="00CB18C7"/>
    <w:rsid w:val="00CC3D58"/>
    <w:rsid w:val="00CC7043"/>
    <w:rsid w:val="00CC7CE9"/>
    <w:rsid w:val="00CE153D"/>
    <w:rsid w:val="00D0587E"/>
    <w:rsid w:val="00D10A08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6723"/>
    <w:rsid w:val="00DB6CC2"/>
    <w:rsid w:val="00DC1C40"/>
    <w:rsid w:val="00DC1C9C"/>
    <w:rsid w:val="00DC2E37"/>
    <w:rsid w:val="00DC7011"/>
    <w:rsid w:val="00DD156A"/>
    <w:rsid w:val="00DD3C59"/>
    <w:rsid w:val="00DD7017"/>
    <w:rsid w:val="00DE5E67"/>
    <w:rsid w:val="00DE5F50"/>
    <w:rsid w:val="00DF18FE"/>
    <w:rsid w:val="00DF38DE"/>
    <w:rsid w:val="00E36AED"/>
    <w:rsid w:val="00E978D8"/>
    <w:rsid w:val="00E97D35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70A64"/>
    <w:rsid w:val="00F87866"/>
    <w:rsid w:val="00FA7119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174F-17FA-4761-BA30-7A78F2D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Пользователь</cp:lastModifiedBy>
  <cp:revision>242</cp:revision>
  <cp:lastPrinted>2022-04-01T06:12:00Z</cp:lastPrinted>
  <dcterms:created xsi:type="dcterms:W3CDTF">2018-11-01T06:48:00Z</dcterms:created>
  <dcterms:modified xsi:type="dcterms:W3CDTF">2022-06-27T07:11:00Z</dcterms:modified>
</cp:coreProperties>
</file>